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00" w:lineRule="exact"/>
        <w:ind w:firstLine="400"/>
        <w:jc w:val="left"/>
        <w:rPr>
          <w:rFonts w:ascii="Times New Roman" w:hAnsi="Times New Roman"/>
          <w:kern w:val="0"/>
          <w:sz w:val="20"/>
          <w:szCs w:val="20"/>
        </w:rPr>
      </w:pPr>
    </w:p>
    <w:p>
      <w:pPr>
        <w:autoSpaceDE w:val="0"/>
        <w:autoSpaceDN w:val="0"/>
        <w:adjustRightInd w:val="0"/>
        <w:spacing w:line="200" w:lineRule="exact"/>
        <w:ind w:firstLine="400"/>
        <w:jc w:val="left"/>
        <w:rPr>
          <w:rFonts w:ascii="Times New Roman" w:hAnsi="Times New Roman"/>
          <w:kern w:val="0"/>
          <w:sz w:val="20"/>
          <w:szCs w:val="20"/>
        </w:rPr>
      </w:pPr>
    </w:p>
    <w:p>
      <w:pPr>
        <w:autoSpaceDE w:val="0"/>
        <w:autoSpaceDN w:val="0"/>
        <w:adjustRightInd w:val="0"/>
        <w:spacing w:line="200" w:lineRule="exact"/>
        <w:ind w:firstLine="400"/>
        <w:jc w:val="left"/>
        <w:rPr>
          <w:rFonts w:ascii="Times New Roman" w:hAnsi="Times New Roman"/>
          <w:kern w:val="0"/>
          <w:sz w:val="20"/>
          <w:szCs w:val="20"/>
        </w:rPr>
      </w:pPr>
    </w:p>
    <w:p>
      <w:pPr>
        <w:autoSpaceDE w:val="0"/>
        <w:autoSpaceDN w:val="0"/>
        <w:adjustRightInd w:val="0"/>
        <w:spacing w:line="200" w:lineRule="exact"/>
        <w:ind w:firstLine="400"/>
        <w:jc w:val="left"/>
        <w:rPr>
          <w:rFonts w:ascii="Times New Roman" w:hAnsi="Times New Roman"/>
          <w:kern w:val="0"/>
          <w:sz w:val="20"/>
          <w:szCs w:val="20"/>
        </w:rPr>
      </w:pPr>
    </w:p>
    <w:p>
      <w:pPr>
        <w:autoSpaceDE w:val="0"/>
        <w:autoSpaceDN w:val="0"/>
        <w:adjustRightInd w:val="0"/>
        <w:spacing w:line="200" w:lineRule="exact"/>
        <w:ind w:firstLine="400"/>
        <w:jc w:val="left"/>
        <w:rPr>
          <w:rFonts w:ascii="Times New Roman" w:hAnsi="Times New Roman"/>
          <w:kern w:val="0"/>
          <w:sz w:val="20"/>
          <w:szCs w:val="20"/>
        </w:rPr>
      </w:pPr>
    </w:p>
    <w:p>
      <w:pPr>
        <w:autoSpaceDE w:val="0"/>
        <w:autoSpaceDN w:val="0"/>
        <w:adjustRightInd w:val="0"/>
        <w:spacing w:line="200" w:lineRule="exact"/>
        <w:ind w:firstLine="400"/>
        <w:jc w:val="left"/>
        <w:rPr>
          <w:rFonts w:ascii="Times New Roman" w:hAnsi="Times New Roman"/>
          <w:kern w:val="0"/>
          <w:sz w:val="20"/>
          <w:szCs w:val="20"/>
        </w:rPr>
      </w:pPr>
    </w:p>
    <w:p>
      <w:pPr>
        <w:autoSpaceDE w:val="0"/>
        <w:autoSpaceDN w:val="0"/>
        <w:adjustRightInd w:val="0"/>
        <w:spacing w:line="200" w:lineRule="exact"/>
        <w:ind w:firstLine="400"/>
        <w:jc w:val="left"/>
        <w:rPr>
          <w:rFonts w:ascii="Times New Roman" w:hAnsi="Times New Roman"/>
          <w:kern w:val="0"/>
          <w:sz w:val="20"/>
          <w:szCs w:val="20"/>
        </w:rPr>
      </w:pPr>
    </w:p>
    <w:p>
      <w:pPr>
        <w:autoSpaceDE w:val="0"/>
        <w:autoSpaceDN w:val="0"/>
        <w:adjustRightInd w:val="0"/>
        <w:spacing w:before="19" w:line="260" w:lineRule="exact"/>
        <w:ind w:firstLine="520"/>
        <w:jc w:val="left"/>
        <w:rPr>
          <w:rFonts w:ascii="仿宋" w:hAnsi="仿宋" w:eastAsia="仿宋"/>
          <w:kern w:val="0"/>
          <w:sz w:val="26"/>
          <w:szCs w:val="26"/>
        </w:rPr>
      </w:pPr>
    </w:p>
    <w:p>
      <w:pPr>
        <w:spacing w:line="360" w:lineRule="auto"/>
        <w:jc w:val="center"/>
        <w:rPr>
          <w:rFonts w:ascii="仿宋_GB2312" w:hAnsi="宋体" w:eastAsia="仿宋_GB2312"/>
          <w:b/>
          <w:spacing w:val="20"/>
          <w:sz w:val="72"/>
          <w:szCs w:val="72"/>
        </w:rPr>
      </w:pPr>
      <w:r>
        <w:rPr>
          <w:rFonts w:hint="eastAsia" w:ascii="仿宋_GB2312" w:hAnsi="宋体" w:eastAsia="仿宋_GB2312"/>
          <w:b/>
          <w:spacing w:val="180"/>
          <w:sz w:val="72"/>
          <w:szCs w:val="72"/>
        </w:rPr>
        <w:t>单一来源采购文件</w:t>
      </w:r>
    </w:p>
    <w:p>
      <w:pPr>
        <w:spacing w:before="240" w:after="120" w:line="440" w:lineRule="exact"/>
        <w:ind w:firstLine="1000"/>
        <w:jc w:val="center"/>
        <w:rPr>
          <w:rFonts w:ascii="仿宋_GB2312" w:hAnsi="宋体" w:eastAsia="仿宋_GB2312"/>
          <w:b/>
          <w:bCs/>
          <w:spacing w:val="20"/>
          <w:sz w:val="48"/>
          <w:szCs w:val="48"/>
        </w:rPr>
      </w:pPr>
    </w:p>
    <w:p>
      <w:pPr>
        <w:spacing w:before="240" w:after="120" w:line="440" w:lineRule="exact"/>
        <w:jc w:val="center"/>
        <w:rPr>
          <w:rFonts w:ascii="仿宋_GB2312" w:hAnsi="宋体" w:eastAsia="仿宋_GB2312"/>
          <w:b/>
          <w:bCs/>
          <w:spacing w:val="20"/>
          <w:sz w:val="48"/>
          <w:szCs w:val="48"/>
        </w:rPr>
      </w:pPr>
      <w:r>
        <w:rPr>
          <w:rFonts w:hint="eastAsia" w:ascii="仿宋_GB2312" w:hAnsi="宋体" w:eastAsia="仿宋_GB2312"/>
          <w:b/>
          <w:bCs/>
          <w:spacing w:val="20"/>
          <w:sz w:val="48"/>
          <w:szCs w:val="48"/>
        </w:rPr>
        <w:t>（</w:t>
      </w:r>
      <w:r>
        <w:rPr>
          <w:rFonts w:ascii="仿宋_GB2312" w:hAnsi="宋体" w:eastAsia="仿宋_GB2312"/>
          <w:b/>
          <w:bCs/>
          <w:spacing w:val="20"/>
          <w:sz w:val="48"/>
          <w:szCs w:val="48"/>
        </w:rPr>
        <w:t>SDSM201</w:t>
      </w:r>
      <w:r>
        <w:rPr>
          <w:rFonts w:hint="eastAsia" w:ascii="仿宋_GB2312" w:hAnsi="宋体" w:eastAsia="仿宋_GB2312"/>
          <w:b/>
          <w:bCs/>
          <w:spacing w:val="20"/>
          <w:sz w:val="48"/>
          <w:szCs w:val="48"/>
        </w:rPr>
        <w:t>8</w:t>
      </w:r>
      <w:r>
        <w:rPr>
          <w:rFonts w:ascii="仿宋_GB2312" w:hAnsi="宋体" w:eastAsia="仿宋_GB2312"/>
          <w:b/>
          <w:bCs/>
          <w:spacing w:val="20"/>
          <w:sz w:val="48"/>
          <w:szCs w:val="48"/>
        </w:rPr>
        <w:t>-</w:t>
      </w:r>
      <w:r>
        <w:rPr>
          <w:rFonts w:hint="eastAsia" w:ascii="仿宋_GB2312" w:hAnsi="宋体" w:eastAsia="仿宋_GB2312"/>
          <w:b/>
          <w:bCs/>
          <w:spacing w:val="20"/>
          <w:sz w:val="48"/>
          <w:szCs w:val="48"/>
        </w:rPr>
        <w:t>2404）</w:t>
      </w:r>
    </w:p>
    <w:p>
      <w:pPr>
        <w:spacing w:before="240" w:after="120" w:line="440" w:lineRule="exact"/>
        <w:ind w:firstLine="760"/>
        <w:jc w:val="center"/>
        <w:rPr>
          <w:rFonts w:ascii="仿宋_GB2312" w:hAnsi="宋体" w:eastAsia="仿宋_GB2312"/>
          <w:b/>
          <w:spacing w:val="20"/>
          <w:sz w:val="36"/>
        </w:rPr>
      </w:pPr>
    </w:p>
    <w:p>
      <w:pPr>
        <w:spacing w:before="240" w:after="120" w:line="440" w:lineRule="exact"/>
        <w:ind w:firstLine="760"/>
        <w:rPr>
          <w:rFonts w:ascii="仿宋_GB2312" w:hAnsi="宋体" w:eastAsia="仿宋_GB2312"/>
          <w:b/>
          <w:spacing w:val="20"/>
          <w:sz w:val="36"/>
        </w:rPr>
      </w:pPr>
      <w:r>
        <w:drawing>
          <wp:anchor distT="0" distB="0" distL="114300" distR="114300" simplePos="0" relativeHeight="251658240" behindDoc="0" locked="0" layoutInCell="1" allowOverlap="1">
            <wp:simplePos x="0" y="0"/>
            <wp:positionH relativeFrom="column">
              <wp:posOffset>2305685</wp:posOffset>
            </wp:positionH>
            <wp:positionV relativeFrom="paragraph">
              <wp:posOffset>316230</wp:posOffset>
            </wp:positionV>
            <wp:extent cx="1162050" cy="1362075"/>
            <wp:effectExtent l="0" t="0" r="0" b="0"/>
            <wp:wrapSquare wrapText="bothSides"/>
            <wp:docPr id="3" name="图片 2" descr="说明: 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说明: 未标题-1"/>
                    <pic:cNvPicPr>
                      <a:picLocks noChangeAspect="1" noChangeArrowheads="1"/>
                    </pic:cNvPicPr>
                  </pic:nvPicPr>
                  <pic:blipFill>
                    <a:blip r:embed="rId6"/>
                    <a:srcRect/>
                    <a:stretch>
                      <a:fillRect/>
                    </a:stretch>
                  </pic:blipFill>
                  <pic:spPr>
                    <a:xfrm>
                      <a:off x="0" y="0"/>
                      <a:ext cx="1162050" cy="1362075"/>
                    </a:xfrm>
                    <a:prstGeom prst="rect">
                      <a:avLst/>
                    </a:prstGeom>
                    <a:noFill/>
                    <a:ln w="9525">
                      <a:noFill/>
                      <a:miter lim="800000"/>
                      <a:headEnd/>
                      <a:tailEnd/>
                    </a:ln>
                  </pic:spPr>
                </pic:pic>
              </a:graphicData>
            </a:graphic>
          </wp:anchor>
        </w:drawing>
      </w:r>
    </w:p>
    <w:p>
      <w:pPr>
        <w:spacing w:before="240" w:after="120" w:line="440" w:lineRule="exact"/>
        <w:ind w:firstLine="760"/>
        <w:jc w:val="center"/>
        <w:rPr>
          <w:rFonts w:ascii="仿宋_GB2312" w:hAnsi="宋体" w:eastAsia="仿宋_GB2312"/>
          <w:b/>
          <w:spacing w:val="20"/>
          <w:sz w:val="36"/>
        </w:rPr>
      </w:pPr>
    </w:p>
    <w:p>
      <w:pPr>
        <w:spacing w:before="240" w:after="120" w:line="440" w:lineRule="exact"/>
        <w:ind w:firstLine="400"/>
        <w:jc w:val="center"/>
        <w:rPr>
          <w:rFonts w:ascii="仿宋_GB2312" w:hAnsi="宋体" w:eastAsia="仿宋_GB2312"/>
          <w:b/>
          <w:spacing w:val="20"/>
          <w:sz w:val="18"/>
          <w:szCs w:val="18"/>
        </w:rPr>
      </w:pPr>
    </w:p>
    <w:p>
      <w:pPr>
        <w:spacing w:before="240" w:after="120" w:line="440" w:lineRule="exact"/>
        <w:jc w:val="center"/>
        <w:rPr>
          <w:rFonts w:ascii="仿宋_GB2312" w:hAnsi="宋体" w:eastAsia="仿宋_GB2312"/>
          <w:b/>
          <w:spacing w:val="20"/>
          <w:sz w:val="18"/>
          <w:szCs w:val="18"/>
        </w:rPr>
      </w:pPr>
    </w:p>
    <w:p>
      <w:pPr>
        <w:spacing w:after="120" w:line="360" w:lineRule="auto"/>
        <w:ind w:firstLine="920"/>
        <w:jc w:val="center"/>
        <w:rPr>
          <w:rFonts w:ascii="仿宋_GB2312" w:hAnsi="宋体" w:eastAsia="仿宋_GB2312"/>
          <w:b/>
          <w:bCs/>
          <w:spacing w:val="20"/>
          <w:sz w:val="44"/>
          <w:szCs w:val="44"/>
        </w:rPr>
      </w:pPr>
    </w:p>
    <w:p>
      <w:pPr>
        <w:spacing w:after="120" w:line="360" w:lineRule="auto"/>
        <w:ind w:firstLine="3372" w:firstLineChars="700"/>
        <w:rPr>
          <w:rFonts w:ascii="仿宋_GB2312" w:hAnsi="宋体" w:eastAsia="仿宋_GB2312"/>
          <w:b/>
          <w:bCs/>
          <w:spacing w:val="20"/>
          <w:sz w:val="44"/>
          <w:szCs w:val="44"/>
        </w:rPr>
      </w:pPr>
      <w:r>
        <w:rPr>
          <w:rFonts w:hint="eastAsia" w:ascii="仿宋_GB2312" w:hAnsi="宋体" w:eastAsia="仿宋_GB2312"/>
          <w:b/>
          <w:bCs/>
          <w:spacing w:val="20"/>
          <w:sz w:val="44"/>
          <w:szCs w:val="44"/>
        </w:rPr>
        <w:t>曲阜师范大学</w:t>
      </w:r>
    </w:p>
    <w:p>
      <w:pPr>
        <w:spacing w:after="120" w:line="360" w:lineRule="auto"/>
        <w:jc w:val="center"/>
        <w:rPr>
          <w:rFonts w:ascii="仿宋_GB2312" w:hAnsi="宋体" w:eastAsia="仿宋_GB2312"/>
          <w:b/>
          <w:spacing w:val="20"/>
          <w:sz w:val="44"/>
          <w:szCs w:val="44"/>
        </w:rPr>
      </w:pPr>
      <w:r>
        <w:rPr>
          <w:rFonts w:hint="eastAsia" w:ascii="仿宋_GB2312" w:hAnsi="宋体" w:eastAsia="仿宋_GB2312"/>
          <w:b/>
          <w:spacing w:val="20"/>
          <w:sz w:val="44"/>
          <w:szCs w:val="44"/>
        </w:rPr>
        <w:t>山东三木招标有限公司</w:t>
      </w:r>
    </w:p>
    <w:p>
      <w:pPr>
        <w:spacing w:line="360" w:lineRule="auto"/>
        <w:jc w:val="center"/>
        <w:rPr>
          <w:rFonts w:ascii="仿宋_GB2312" w:hAnsi="仿宋_GB2312" w:eastAsia="仿宋_GB2312" w:cs="仿宋_GB2312"/>
          <w:b/>
          <w:spacing w:val="20"/>
          <w:sz w:val="44"/>
          <w:szCs w:val="44"/>
        </w:rPr>
      </w:pPr>
      <w:r>
        <w:rPr>
          <w:rFonts w:hint="eastAsia" w:ascii="仿宋_GB2312" w:hAnsi="宋体" w:eastAsia="仿宋_GB2312"/>
          <w:b/>
          <w:spacing w:val="20"/>
          <w:sz w:val="44"/>
          <w:szCs w:val="44"/>
        </w:rPr>
        <w:t>二</w:t>
      </w:r>
      <w:r>
        <w:rPr>
          <w:rFonts w:hint="eastAsia" w:ascii="宋体" w:hAnsi="宋体" w:cs="宋体"/>
          <w:b/>
          <w:spacing w:val="20"/>
          <w:sz w:val="44"/>
          <w:szCs w:val="44"/>
        </w:rPr>
        <w:t>〇</w:t>
      </w:r>
      <w:r>
        <w:rPr>
          <w:rFonts w:hint="eastAsia" w:ascii="仿宋_GB2312" w:hAnsi="仿宋_GB2312" w:eastAsia="仿宋_GB2312" w:cs="仿宋_GB2312"/>
          <w:b/>
          <w:spacing w:val="20"/>
          <w:sz w:val="44"/>
          <w:szCs w:val="44"/>
        </w:rPr>
        <w:t>一八年七月</w:t>
      </w:r>
    </w:p>
    <w:p>
      <w:pPr>
        <w:tabs>
          <w:tab w:val="left" w:pos="4880"/>
        </w:tabs>
        <w:autoSpaceDE w:val="0"/>
        <w:autoSpaceDN w:val="0"/>
        <w:adjustRightInd w:val="0"/>
        <w:spacing w:line="410" w:lineRule="exact"/>
        <w:ind w:right="-20"/>
        <w:jc w:val="center"/>
        <w:rPr>
          <w:rFonts w:ascii="仿宋" w:hAnsi="仿宋" w:eastAsia="仿宋" w:cs="Microsoft JhengHei"/>
          <w:b/>
          <w:kern w:val="0"/>
          <w:position w:val="-4"/>
          <w:sz w:val="32"/>
          <w:szCs w:val="32"/>
        </w:rPr>
      </w:pPr>
      <w:r>
        <w:rPr>
          <w:rFonts w:ascii="仿宋" w:hAnsi="仿宋" w:eastAsia="仿宋" w:cs="Microsoft JhengHei"/>
          <w:kern w:val="0"/>
          <w:position w:val="-4"/>
          <w:sz w:val="32"/>
          <w:szCs w:val="32"/>
        </w:rPr>
        <w:br w:type="page"/>
      </w:r>
      <w:r>
        <w:rPr>
          <w:rFonts w:hint="eastAsia" w:ascii="仿宋" w:hAnsi="仿宋" w:eastAsia="仿宋" w:cs="Microsoft JhengHei"/>
          <w:b/>
          <w:kern w:val="0"/>
          <w:position w:val="-4"/>
          <w:sz w:val="32"/>
          <w:szCs w:val="32"/>
        </w:rPr>
        <w:t>目      录</w:t>
      </w:r>
    </w:p>
    <w:p>
      <w:pPr>
        <w:tabs>
          <w:tab w:val="left" w:pos="4880"/>
        </w:tabs>
        <w:autoSpaceDE w:val="0"/>
        <w:autoSpaceDN w:val="0"/>
        <w:adjustRightInd w:val="0"/>
        <w:spacing w:line="410" w:lineRule="exact"/>
        <w:ind w:right="-20" w:firstLine="643"/>
        <w:jc w:val="center"/>
        <w:rPr>
          <w:rFonts w:ascii="仿宋" w:hAnsi="仿宋" w:eastAsia="仿宋" w:cs="Microsoft JhengHei"/>
          <w:b/>
          <w:kern w:val="0"/>
          <w:position w:val="-4"/>
          <w:sz w:val="32"/>
          <w:szCs w:val="32"/>
        </w:rPr>
      </w:pPr>
    </w:p>
    <w:p>
      <w:pPr>
        <w:tabs>
          <w:tab w:val="left" w:pos="4880"/>
        </w:tabs>
        <w:autoSpaceDE w:val="0"/>
        <w:autoSpaceDN w:val="0"/>
        <w:adjustRightInd w:val="0"/>
        <w:spacing w:line="410" w:lineRule="exact"/>
        <w:ind w:right="-20" w:firstLine="643"/>
        <w:jc w:val="center"/>
        <w:rPr>
          <w:rFonts w:ascii="仿宋" w:hAnsi="仿宋" w:eastAsia="仿宋" w:cs="Microsoft JhengHei"/>
          <w:b/>
          <w:kern w:val="0"/>
          <w:position w:val="-4"/>
          <w:sz w:val="32"/>
          <w:szCs w:val="32"/>
        </w:rPr>
      </w:pPr>
    </w:p>
    <w:p>
      <w:pPr>
        <w:tabs>
          <w:tab w:val="left" w:pos="4880"/>
        </w:tabs>
        <w:autoSpaceDE w:val="0"/>
        <w:autoSpaceDN w:val="0"/>
        <w:adjustRightInd w:val="0"/>
        <w:spacing w:line="410" w:lineRule="exact"/>
        <w:ind w:right="-20" w:firstLine="643"/>
        <w:jc w:val="center"/>
        <w:rPr>
          <w:rFonts w:ascii="仿宋" w:hAnsi="仿宋" w:eastAsia="仿宋" w:cs="Microsoft JhengHei"/>
          <w:b/>
          <w:kern w:val="0"/>
          <w:position w:val="-4"/>
          <w:sz w:val="32"/>
          <w:szCs w:val="32"/>
        </w:rPr>
      </w:pPr>
    </w:p>
    <w:p>
      <w:pPr>
        <w:tabs>
          <w:tab w:val="left" w:pos="4880"/>
        </w:tabs>
        <w:autoSpaceDE w:val="0"/>
        <w:autoSpaceDN w:val="0"/>
        <w:adjustRightInd w:val="0"/>
        <w:spacing w:line="360" w:lineRule="auto"/>
        <w:ind w:right="-23" w:firstLine="640"/>
        <w:rPr>
          <w:rFonts w:ascii="仿宋" w:hAnsi="仿宋" w:eastAsia="仿宋" w:cs="黑体"/>
          <w:spacing w:val="2"/>
          <w:kern w:val="0"/>
          <w:position w:val="-4"/>
          <w:sz w:val="32"/>
          <w:szCs w:val="32"/>
        </w:rPr>
      </w:pPr>
      <w:r>
        <w:rPr>
          <w:rFonts w:hint="eastAsia" w:ascii="仿宋" w:hAnsi="仿宋" w:eastAsia="仿宋" w:cs="Microsoft JhengHei"/>
          <w:kern w:val="0"/>
          <w:position w:val="-4"/>
          <w:sz w:val="32"/>
          <w:szCs w:val="32"/>
        </w:rPr>
        <w:t xml:space="preserve">第一部分    </w:t>
      </w:r>
      <w:r>
        <w:rPr>
          <w:rFonts w:hint="eastAsia" w:ascii="仿宋" w:hAnsi="仿宋" w:eastAsia="仿宋" w:cs="黑体"/>
          <w:spacing w:val="2"/>
          <w:kern w:val="0"/>
          <w:position w:val="-4"/>
          <w:sz w:val="32"/>
          <w:szCs w:val="32"/>
        </w:rPr>
        <w:t>报价邀请</w:t>
      </w:r>
    </w:p>
    <w:p>
      <w:pPr>
        <w:tabs>
          <w:tab w:val="left" w:pos="4880"/>
        </w:tabs>
        <w:autoSpaceDE w:val="0"/>
        <w:autoSpaceDN w:val="0"/>
        <w:adjustRightInd w:val="0"/>
        <w:spacing w:line="360" w:lineRule="auto"/>
        <w:ind w:right="-23" w:firstLine="644"/>
        <w:rPr>
          <w:rFonts w:ascii="仿宋" w:hAnsi="仿宋" w:eastAsia="仿宋" w:cs="黑体"/>
          <w:spacing w:val="2"/>
          <w:kern w:val="0"/>
          <w:position w:val="-4"/>
          <w:sz w:val="32"/>
          <w:szCs w:val="32"/>
        </w:rPr>
      </w:pPr>
      <w:r>
        <w:rPr>
          <w:rFonts w:hint="eastAsia" w:ascii="仿宋" w:hAnsi="仿宋" w:eastAsia="仿宋" w:cs="黑体"/>
          <w:spacing w:val="2"/>
          <w:kern w:val="0"/>
          <w:position w:val="-4"/>
          <w:sz w:val="32"/>
          <w:szCs w:val="32"/>
        </w:rPr>
        <w:t>第二部分    供应商须知及附表</w:t>
      </w:r>
    </w:p>
    <w:p>
      <w:pPr>
        <w:tabs>
          <w:tab w:val="left" w:pos="4880"/>
        </w:tabs>
        <w:autoSpaceDE w:val="0"/>
        <w:autoSpaceDN w:val="0"/>
        <w:adjustRightInd w:val="0"/>
        <w:spacing w:line="360" w:lineRule="auto"/>
        <w:ind w:right="-23" w:firstLine="644"/>
        <w:rPr>
          <w:rFonts w:ascii="仿宋" w:hAnsi="仿宋" w:eastAsia="仿宋" w:cs="黑体"/>
          <w:spacing w:val="2"/>
          <w:kern w:val="0"/>
          <w:position w:val="-4"/>
          <w:sz w:val="32"/>
          <w:szCs w:val="32"/>
        </w:rPr>
      </w:pPr>
      <w:r>
        <w:rPr>
          <w:rFonts w:hint="eastAsia" w:ascii="仿宋" w:hAnsi="仿宋" w:eastAsia="仿宋" w:cs="黑体"/>
          <w:spacing w:val="2"/>
          <w:kern w:val="0"/>
          <w:position w:val="-4"/>
          <w:sz w:val="32"/>
          <w:szCs w:val="32"/>
        </w:rPr>
        <w:t>第三部分    响应文件格式</w:t>
      </w:r>
    </w:p>
    <w:p>
      <w:pPr>
        <w:tabs>
          <w:tab w:val="left" w:pos="4880"/>
        </w:tabs>
        <w:autoSpaceDE w:val="0"/>
        <w:autoSpaceDN w:val="0"/>
        <w:adjustRightInd w:val="0"/>
        <w:spacing w:line="360" w:lineRule="auto"/>
        <w:ind w:right="-23" w:firstLine="644"/>
        <w:rPr>
          <w:rFonts w:ascii="仿宋" w:hAnsi="仿宋" w:eastAsia="仿宋" w:cs="黑体"/>
          <w:spacing w:val="2"/>
          <w:kern w:val="0"/>
          <w:position w:val="-4"/>
          <w:sz w:val="32"/>
          <w:szCs w:val="32"/>
        </w:rPr>
      </w:pPr>
      <w:r>
        <w:rPr>
          <w:rFonts w:hint="eastAsia" w:ascii="仿宋" w:hAnsi="仿宋" w:eastAsia="仿宋" w:cs="黑体"/>
          <w:spacing w:val="2"/>
          <w:kern w:val="0"/>
          <w:position w:val="-4"/>
          <w:sz w:val="32"/>
          <w:szCs w:val="32"/>
        </w:rPr>
        <w:t>第四部分    附件</w:t>
      </w:r>
    </w:p>
    <w:p>
      <w:pPr>
        <w:tabs>
          <w:tab w:val="left" w:pos="4880"/>
        </w:tabs>
        <w:autoSpaceDE w:val="0"/>
        <w:autoSpaceDN w:val="0"/>
        <w:adjustRightInd w:val="0"/>
        <w:spacing w:line="360" w:lineRule="auto"/>
        <w:ind w:right="-23" w:firstLine="640"/>
        <w:rPr>
          <w:rFonts w:ascii="仿宋" w:hAnsi="仿宋" w:eastAsia="仿宋" w:cs="Microsoft JhengHei"/>
          <w:kern w:val="0"/>
          <w:position w:val="-4"/>
          <w:sz w:val="32"/>
          <w:szCs w:val="32"/>
        </w:rPr>
      </w:pPr>
      <w:r>
        <w:rPr>
          <w:rFonts w:hint="eastAsia" w:ascii="仿宋" w:hAnsi="仿宋" w:eastAsia="仿宋" w:cs="Microsoft JhengHei"/>
          <w:kern w:val="0"/>
          <w:position w:val="-4"/>
          <w:sz w:val="32"/>
          <w:szCs w:val="32"/>
        </w:rPr>
        <w:t>第五部分    项目需求及技术参数</w:t>
      </w:r>
    </w:p>
    <w:p>
      <w:pPr>
        <w:tabs>
          <w:tab w:val="left" w:pos="4560"/>
        </w:tabs>
        <w:autoSpaceDE w:val="0"/>
        <w:autoSpaceDN w:val="0"/>
        <w:adjustRightInd w:val="0"/>
        <w:spacing w:line="410" w:lineRule="exact"/>
        <w:ind w:right="-20"/>
        <w:jc w:val="center"/>
        <w:rPr>
          <w:rFonts w:ascii="仿宋" w:hAnsi="仿宋" w:eastAsia="仿宋" w:cs="黑体"/>
          <w:b/>
          <w:spacing w:val="2"/>
          <w:kern w:val="0"/>
          <w:position w:val="-4"/>
          <w:sz w:val="32"/>
          <w:szCs w:val="32"/>
        </w:rPr>
      </w:pPr>
      <w:r>
        <w:rPr>
          <w:rFonts w:ascii="仿宋" w:hAnsi="仿宋" w:eastAsia="仿宋" w:cs="黑体"/>
          <w:spacing w:val="2"/>
          <w:kern w:val="0"/>
          <w:position w:val="-4"/>
          <w:sz w:val="32"/>
          <w:szCs w:val="32"/>
        </w:rPr>
        <w:br w:type="page"/>
      </w:r>
      <w:r>
        <w:rPr>
          <w:rFonts w:hint="eastAsia" w:ascii="仿宋" w:hAnsi="仿宋" w:eastAsia="仿宋" w:cs="黑体"/>
          <w:b/>
          <w:spacing w:val="2"/>
          <w:kern w:val="0"/>
          <w:position w:val="-4"/>
          <w:sz w:val="32"/>
          <w:szCs w:val="32"/>
        </w:rPr>
        <w:t>第一</w:t>
      </w:r>
      <w:r>
        <w:rPr>
          <w:rFonts w:ascii="仿宋" w:hAnsi="仿宋" w:eastAsia="仿宋" w:cs="黑体"/>
          <w:b/>
          <w:spacing w:val="2"/>
          <w:kern w:val="0"/>
          <w:position w:val="-4"/>
          <w:sz w:val="32"/>
          <w:szCs w:val="32"/>
        </w:rPr>
        <w:t xml:space="preserve">部分 </w:t>
      </w:r>
      <w:r>
        <w:rPr>
          <w:rFonts w:hint="eastAsia" w:ascii="仿宋" w:hAnsi="仿宋" w:eastAsia="仿宋" w:cs="黑体"/>
          <w:b/>
          <w:spacing w:val="2"/>
          <w:kern w:val="0"/>
          <w:position w:val="-4"/>
          <w:sz w:val="32"/>
          <w:szCs w:val="32"/>
        </w:rPr>
        <w:t>报价邀请</w:t>
      </w:r>
    </w:p>
    <w:p>
      <w:pPr>
        <w:autoSpaceDE w:val="0"/>
        <w:autoSpaceDN w:val="0"/>
        <w:adjustRightInd w:val="0"/>
        <w:spacing w:line="200" w:lineRule="exact"/>
        <w:ind w:firstLine="400"/>
        <w:jc w:val="left"/>
        <w:rPr>
          <w:rFonts w:ascii="仿宋" w:hAnsi="仿宋" w:eastAsia="仿宋" w:cs="黑体"/>
          <w:kern w:val="0"/>
          <w:sz w:val="20"/>
        </w:rPr>
      </w:pPr>
    </w:p>
    <w:p>
      <w:pPr>
        <w:autoSpaceDE w:val="0"/>
        <w:autoSpaceDN w:val="0"/>
        <w:adjustRightInd w:val="0"/>
        <w:spacing w:before="16" w:line="280" w:lineRule="exact"/>
        <w:ind w:firstLine="480"/>
        <w:jc w:val="left"/>
        <w:rPr>
          <w:rFonts w:ascii="仿宋" w:hAnsi="仿宋" w:eastAsia="仿宋" w:cs="黑体"/>
          <w:kern w:val="0"/>
          <w:sz w:val="24"/>
          <w:szCs w:val="24"/>
        </w:rPr>
      </w:pPr>
    </w:p>
    <w:p>
      <w:pPr>
        <w:autoSpaceDE w:val="0"/>
        <w:autoSpaceDN w:val="0"/>
        <w:adjustRightInd w:val="0"/>
        <w:spacing w:line="362" w:lineRule="auto"/>
        <w:ind w:left="119" w:right="148" w:firstLine="590"/>
        <w:jc w:val="left"/>
        <w:rPr>
          <w:rFonts w:ascii="仿宋" w:hAnsi="仿宋" w:eastAsia="仿宋" w:cs="宋体"/>
          <w:kern w:val="0"/>
          <w:sz w:val="28"/>
          <w:szCs w:val="24"/>
        </w:rPr>
      </w:pPr>
      <w:r>
        <w:rPr>
          <w:rFonts w:hint="eastAsia" w:ascii="仿宋" w:hAnsi="仿宋" w:eastAsia="仿宋" w:cs="宋体"/>
          <w:kern w:val="0"/>
          <w:sz w:val="28"/>
          <w:szCs w:val="24"/>
        </w:rPr>
        <w:t>山东三木招标有限公司</w:t>
      </w:r>
      <w:r>
        <w:rPr>
          <w:rFonts w:hint="eastAsia" w:ascii="仿宋" w:hAnsi="仿宋" w:eastAsia="仿宋" w:cs="宋体"/>
          <w:spacing w:val="1"/>
          <w:kern w:val="0"/>
          <w:sz w:val="28"/>
          <w:szCs w:val="24"/>
        </w:rPr>
        <w:t>就</w:t>
      </w:r>
      <w:r>
        <w:rPr>
          <w:rFonts w:hint="eastAsia" w:ascii="仿宋" w:hAnsi="仿宋" w:eastAsia="仿宋" w:cs="宋体"/>
          <w:spacing w:val="-3"/>
          <w:kern w:val="0"/>
          <w:sz w:val="28"/>
          <w:szCs w:val="24"/>
        </w:rPr>
        <w:t>曲阜师范大学</w:t>
      </w:r>
      <w:r>
        <w:rPr>
          <w:rFonts w:hint="eastAsia" w:ascii="仿宋" w:hAnsi="仿宋" w:eastAsia="仿宋" w:cs="宋体"/>
          <w:bCs/>
          <w:kern w:val="0"/>
          <w:sz w:val="28"/>
          <w:szCs w:val="24"/>
        </w:rPr>
        <w:t>机房空调ups等维保</w:t>
      </w:r>
      <w:r>
        <w:rPr>
          <w:rFonts w:hint="eastAsia" w:ascii="仿宋" w:hAnsi="仿宋" w:eastAsia="仿宋" w:cs="宋体"/>
          <w:kern w:val="0"/>
          <w:sz w:val="28"/>
          <w:szCs w:val="24"/>
        </w:rPr>
        <w:t>采购进行</w:t>
      </w:r>
      <w:r>
        <w:rPr>
          <w:rFonts w:hint="eastAsia" w:ascii="仿宋" w:hAnsi="仿宋" w:eastAsia="仿宋" w:cs="宋体"/>
          <w:spacing w:val="-2"/>
          <w:kern w:val="0"/>
          <w:sz w:val="28"/>
          <w:szCs w:val="24"/>
        </w:rPr>
        <w:t>国</w:t>
      </w:r>
      <w:r>
        <w:rPr>
          <w:rFonts w:hint="eastAsia" w:ascii="仿宋" w:hAnsi="仿宋" w:eastAsia="仿宋" w:cs="宋体"/>
          <w:kern w:val="0"/>
          <w:sz w:val="28"/>
          <w:szCs w:val="24"/>
        </w:rPr>
        <w:t>内</w:t>
      </w:r>
      <w:r>
        <w:rPr>
          <w:rFonts w:hint="eastAsia" w:ascii="仿宋" w:hAnsi="仿宋" w:eastAsia="仿宋" w:cs="宋体"/>
          <w:spacing w:val="-2"/>
          <w:kern w:val="0"/>
          <w:sz w:val="28"/>
          <w:szCs w:val="24"/>
        </w:rPr>
        <w:t>单</w:t>
      </w:r>
      <w:r>
        <w:rPr>
          <w:rFonts w:hint="eastAsia" w:ascii="仿宋" w:hAnsi="仿宋" w:eastAsia="仿宋" w:cs="宋体"/>
          <w:kern w:val="0"/>
          <w:sz w:val="28"/>
          <w:szCs w:val="24"/>
        </w:rPr>
        <w:t>一</w:t>
      </w:r>
      <w:r>
        <w:rPr>
          <w:rFonts w:hint="eastAsia" w:ascii="仿宋" w:hAnsi="仿宋" w:eastAsia="仿宋" w:cs="宋体"/>
          <w:spacing w:val="-2"/>
          <w:kern w:val="0"/>
          <w:sz w:val="28"/>
          <w:szCs w:val="24"/>
        </w:rPr>
        <w:t>来</w:t>
      </w:r>
      <w:r>
        <w:rPr>
          <w:rFonts w:hint="eastAsia" w:ascii="仿宋" w:hAnsi="仿宋" w:eastAsia="仿宋" w:cs="宋体"/>
          <w:kern w:val="0"/>
          <w:sz w:val="28"/>
          <w:szCs w:val="24"/>
        </w:rPr>
        <w:t>源</w:t>
      </w:r>
      <w:r>
        <w:rPr>
          <w:rFonts w:hint="eastAsia" w:ascii="仿宋" w:hAnsi="仿宋" w:eastAsia="仿宋" w:cs="宋体"/>
          <w:spacing w:val="-2"/>
          <w:kern w:val="0"/>
          <w:sz w:val="28"/>
          <w:szCs w:val="24"/>
        </w:rPr>
        <w:t>采</w:t>
      </w:r>
      <w:r>
        <w:rPr>
          <w:rFonts w:hint="eastAsia" w:ascii="仿宋" w:hAnsi="仿宋" w:eastAsia="仿宋" w:cs="宋体"/>
          <w:kern w:val="0"/>
          <w:sz w:val="28"/>
          <w:szCs w:val="24"/>
        </w:rPr>
        <w:t>购</w:t>
      </w:r>
      <w:r>
        <w:rPr>
          <w:rFonts w:hint="eastAsia" w:ascii="仿宋" w:hAnsi="仿宋" w:eastAsia="仿宋" w:cs="宋体"/>
          <w:spacing w:val="-2"/>
          <w:kern w:val="0"/>
          <w:sz w:val="28"/>
          <w:szCs w:val="24"/>
        </w:rPr>
        <w:t>，</w:t>
      </w:r>
      <w:r>
        <w:rPr>
          <w:rFonts w:hint="eastAsia" w:ascii="仿宋" w:hAnsi="仿宋" w:eastAsia="仿宋" w:cs="宋体"/>
          <w:kern w:val="0"/>
          <w:sz w:val="28"/>
          <w:szCs w:val="24"/>
        </w:rPr>
        <w:t>邀请</w:t>
      </w:r>
      <w:r>
        <w:rPr>
          <w:rFonts w:hint="eastAsia" w:ascii="仿宋" w:hAnsi="仿宋" w:eastAsia="仿宋" w:cs="宋体"/>
          <w:spacing w:val="-2"/>
          <w:kern w:val="0"/>
          <w:sz w:val="28"/>
          <w:szCs w:val="24"/>
        </w:rPr>
        <w:t>合</w:t>
      </w:r>
      <w:r>
        <w:rPr>
          <w:rFonts w:hint="eastAsia" w:ascii="仿宋" w:hAnsi="仿宋" w:eastAsia="仿宋" w:cs="宋体"/>
          <w:kern w:val="0"/>
          <w:sz w:val="28"/>
          <w:szCs w:val="24"/>
        </w:rPr>
        <w:t>格</w:t>
      </w:r>
      <w:r>
        <w:rPr>
          <w:rFonts w:hint="eastAsia" w:ascii="仿宋" w:hAnsi="仿宋" w:eastAsia="仿宋" w:cs="宋体"/>
          <w:spacing w:val="-2"/>
          <w:kern w:val="0"/>
          <w:sz w:val="28"/>
          <w:szCs w:val="24"/>
        </w:rPr>
        <w:t>供</w:t>
      </w:r>
      <w:r>
        <w:rPr>
          <w:rFonts w:hint="eastAsia" w:ascii="仿宋" w:hAnsi="仿宋" w:eastAsia="仿宋" w:cs="宋体"/>
          <w:kern w:val="0"/>
          <w:sz w:val="28"/>
          <w:szCs w:val="24"/>
        </w:rPr>
        <w:t>应</w:t>
      </w:r>
      <w:r>
        <w:rPr>
          <w:rFonts w:hint="eastAsia" w:ascii="仿宋" w:hAnsi="仿宋" w:eastAsia="仿宋" w:cs="宋体"/>
          <w:spacing w:val="-2"/>
          <w:kern w:val="0"/>
          <w:sz w:val="28"/>
          <w:szCs w:val="24"/>
        </w:rPr>
        <w:t>商</w:t>
      </w:r>
      <w:r>
        <w:rPr>
          <w:rFonts w:hint="eastAsia" w:ascii="仿宋" w:hAnsi="仿宋" w:eastAsia="仿宋" w:cs="宋体"/>
          <w:kern w:val="0"/>
          <w:sz w:val="28"/>
          <w:szCs w:val="24"/>
        </w:rPr>
        <w:t>参</w:t>
      </w:r>
      <w:r>
        <w:rPr>
          <w:rFonts w:hint="eastAsia" w:ascii="仿宋" w:hAnsi="仿宋" w:eastAsia="仿宋" w:cs="宋体"/>
          <w:spacing w:val="-2"/>
          <w:kern w:val="0"/>
          <w:sz w:val="28"/>
          <w:szCs w:val="24"/>
        </w:rPr>
        <w:t>加</w:t>
      </w:r>
      <w:r>
        <w:rPr>
          <w:rFonts w:hint="eastAsia" w:ascii="仿宋" w:hAnsi="仿宋" w:eastAsia="仿宋" w:cs="宋体"/>
          <w:kern w:val="0"/>
          <w:sz w:val="28"/>
          <w:szCs w:val="24"/>
        </w:rPr>
        <w:t>报</w:t>
      </w:r>
      <w:r>
        <w:rPr>
          <w:rFonts w:hint="eastAsia" w:ascii="仿宋" w:hAnsi="仿宋" w:eastAsia="仿宋" w:cs="宋体"/>
          <w:spacing w:val="-3"/>
          <w:kern w:val="0"/>
          <w:sz w:val="28"/>
          <w:szCs w:val="24"/>
        </w:rPr>
        <w:t>价</w:t>
      </w:r>
      <w:r>
        <w:rPr>
          <w:rFonts w:hint="eastAsia" w:ascii="仿宋" w:hAnsi="仿宋" w:eastAsia="仿宋" w:cs="宋体"/>
          <w:kern w:val="0"/>
          <w:sz w:val="28"/>
          <w:szCs w:val="24"/>
        </w:rPr>
        <w:t>。</w:t>
      </w:r>
    </w:p>
    <w:p>
      <w:pPr>
        <w:autoSpaceDE w:val="0"/>
        <w:autoSpaceDN w:val="0"/>
        <w:adjustRightInd w:val="0"/>
        <w:spacing w:line="362" w:lineRule="auto"/>
        <w:ind w:left="119" w:right="148" w:firstLine="590"/>
        <w:jc w:val="left"/>
        <w:rPr>
          <w:rFonts w:ascii="仿宋" w:hAnsi="仿宋" w:eastAsia="仿宋" w:cs="宋体"/>
          <w:kern w:val="0"/>
          <w:sz w:val="28"/>
          <w:szCs w:val="24"/>
        </w:rPr>
      </w:pPr>
      <w:r>
        <w:rPr>
          <w:rFonts w:hint="eastAsia" w:ascii="仿宋" w:hAnsi="仿宋" w:eastAsia="仿宋" w:cs="宋体"/>
          <w:kern w:val="0"/>
          <w:sz w:val="28"/>
          <w:szCs w:val="24"/>
        </w:rPr>
        <w:t>一、</w:t>
      </w:r>
      <w:r>
        <w:rPr>
          <w:rFonts w:hint="eastAsia" w:ascii="仿宋" w:hAnsi="仿宋" w:eastAsia="仿宋" w:cs="宋体"/>
          <w:spacing w:val="-2"/>
          <w:kern w:val="0"/>
          <w:sz w:val="28"/>
          <w:szCs w:val="24"/>
        </w:rPr>
        <w:t>项</w:t>
      </w:r>
      <w:r>
        <w:rPr>
          <w:rFonts w:hint="eastAsia" w:ascii="仿宋" w:hAnsi="仿宋" w:eastAsia="仿宋" w:cs="宋体"/>
          <w:kern w:val="0"/>
          <w:sz w:val="28"/>
          <w:szCs w:val="24"/>
        </w:rPr>
        <w:t>目</w:t>
      </w:r>
      <w:r>
        <w:rPr>
          <w:rFonts w:hint="eastAsia" w:ascii="仿宋" w:hAnsi="仿宋" w:eastAsia="仿宋" w:cs="宋体"/>
          <w:spacing w:val="-2"/>
          <w:kern w:val="0"/>
          <w:sz w:val="28"/>
          <w:szCs w:val="24"/>
        </w:rPr>
        <w:t>编</w:t>
      </w:r>
      <w:r>
        <w:rPr>
          <w:rFonts w:hint="eastAsia" w:ascii="仿宋" w:hAnsi="仿宋" w:eastAsia="仿宋" w:cs="宋体"/>
          <w:kern w:val="0"/>
          <w:sz w:val="28"/>
          <w:szCs w:val="24"/>
        </w:rPr>
        <w:t>号：SDSM2018-2404</w:t>
      </w:r>
    </w:p>
    <w:p>
      <w:pPr>
        <w:autoSpaceDE w:val="0"/>
        <w:autoSpaceDN w:val="0"/>
        <w:adjustRightInd w:val="0"/>
        <w:spacing w:line="362" w:lineRule="auto"/>
        <w:ind w:left="119" w:right="148" w:firstLine="590"/>
        <w:jc w:val="left"/>
        <w:rPr>
          <w:rFonts w:ascii="仿宋" w:hAnsi="仿宋" w:eastAsia="仿宋" w:cs="宋体"/>
          <w:kern w:val="0"/>
          <w:sz w:val="28"/>
          <w:szCs w:val="24"/>
        </w:rPr>
      </w:pPr>
      <w:r>
        <w:rPr>
          <w:rFonts w:hint="eastAsia" w:ascii="仿宋" w:hAnsi="仿宋" w:eastAsia="仿宋" w:cs="宋体"/>
          <w:kern w:val="0"/>
          <w:sz w:val="28"/>
          <w:szCs w:val="24"/>
        </w:rPr>
        <w:t>二、</w:t>
      </w:r>
      <w:r>
        <w:rPr>
          <w:rFonts w:hint="eastAsia" w:ascii="仿宋" w:hAnsi="仿宋" w:eastAsia="仿宋" w:cs="宋体"/>
          <w:spacing w:val="-2"/>
          <w:kern w:val="0"/>
          <w:sz w:val="28"/>
          <w:szCs w:val="24"/>
        </w:rPr>
        <w:t>项</w:t>
      </w:r>
      <w:r>
        <w:rPr>
          <w:rFonts w:hint="eastAsia" w:ascii="仿宋" w:hAnsi="仿宋" w:eastAsia="仿宋" w:cs="宋体"/>
          <w:kern w:val="0"/>
          <w:sz w:val="28"/>
          <w:szCs w:val="24"/>
        </w:rPr>
        <w:t>目</w:t>
      </w:r>
      <w:r>
        <w:rPr>
          <w:rFonts w:hint="eastAsia" w:ascii="仿宋" w:hAnsi="仿宋" w:eastAsia="仿宋" w:cs="宋体"/>
          <w:spacing w:val="-2"/>
          <w:kern w:val="0"/>
          <w:sz w:val="28"/>
          <w:szCs w:val="24"/>
        </w:rPr>
        <w:t>名</w:t>
      </w:r>
      <w:r>
        <w:rPr>
          <w:rFonts w:hint="eastAsia" w:ascii="仿宋" w:hAnsi="仿宋" w:eastAsia="仿宋" w:cs="宋体"/>
          <w:kern w:val="0"/>
          <w:sz w:val="28"/>
          <w:szCs w:val="24"/>
        </w:rPr>
        <w:t>称</w:t>
      </w:r>
      <w:r>
        <w:rPr>
          <w:rFonts w:hint="eastAsia" w:ascii="仿宋" w:hAnsi="仿宋" w:eastAsia="仿宋" w:cs="宋体"/>
          <w:spacing w:val="-3"/>
          <w:kern w:val="0"/>
          <w:sz w:val="28"/>
          <w:szCs w:val="24"/>
        </w:rPr>
        <w:t>：曲阜师范大学</w:t>
      </w:r>
      <w:r>
        <w:rPr>
          <w:rFonts w:hint="eastAsia" w:ascii="仿宋" w:hAnsi="仿宋" w:eastAsia="仿宋" w:cs="宋体"/>
          <w:bCs/>
          <w:kern w:val="0"/>
          <w:sz w:val="28"/>
          <w:szCs w:val="24"/>
        </w:rPr>
        <w:t>机房空调ups等维保</w:t>
      </w:r>
      <w:r>
        <w:rPr>
          <w:rFonts w:hint="eastAsia" w:ascii="仿宋" w:hAnsi="仿宋" w:eastAsia="仿宋" w:cs="宋体"/>
          <w:kern w:val="0"/>
          <w:sz w:val="28"/>
          <w:szCs w:val="24"/>
        </w:rPr>
        <w:t>单一来源采购</w:t>
      </w:r>
    </w:p>
    <w:p>
      <w:pPr>
        <w:autoSpaceDE w:val="0"/>
        <w:autoSpaceDN w:val="0"/>
        <w:adjustRightInd w:val="0"/>
        <w:spacing w:line="362" w:lineRule="auto"/>
        <w:ind w:left="119" w:right="148" w:firstLine="590"/>
        <w:jc w:val="left"/>
        <w:rPr>
          <w:rFonts w:ascii="仿宋" w:hAnsi="仿宋" w:eastAsia="仿宋" w:cs="宋体"/>
          <w:kern w:val="0"/>
          <w:sz w:val="28"/>
          <w:szCs w:val="24"/>
        </w:rPr>
      </w:pPr>
      <w:r>
        <w:rPr>
          <w:rFonts w:hint="eastAsia" w:ascii="仿宋" w:hAnsi="仿宋" w:eastAsia="仿宋" w:cs="宋体"/>
          <w:kern w:val="0"/>
          <w:sz w:val="28"/>
          <w:szCs w:val="24"/>
        </w:rPr>
        <w:t>三、</w:t>
      </w:r>
      <w:r>
        <w:rPr>
          <w:rFonts w:hint="eastAsia" w:ascii="仿宋" w:hAnsi="仿宋" w:eastAsia="仿宋" w:cs="宋体"/>
          <w:spacing w:val="-2"/>
          <w:kern w:val="0"/>
          <w:sz w:val="28"/>
          <w:szCs w:val="24"/>
        </w:rPr>
        <w:t>项</w:t>
      </w:r>
      <w:r>
        <w:rPr>
          <w:rFonts w:hint="eastAsia" w:ascii="仿宋" w:hAnsi="仿宋" w:eastAsia="仿宋" w:cs="宋体"/>
          <w:kern w:val="0"/>
          <w:sz w:val="28"/>
          <w:szCs w:val="24"/>
        </w:rPr>
        <w:t>目</w:t>
      </w:r>
      <w:r>
        <w:rPr>
          <w:rFonts w:hint="eastAsia" w:ascii="仿宋" w:hAnsi="仿宋" w:eastAsia="仿宋" w:cs="宋体"/>
          <w:spacing w:val="-2"/>
          <w:kern w:val="0"/>
          <w:sz w:val="28"/>
          <w:szCs w:val="24"/>
        </w:rPr>
        <w:t>内</w:t>
      </w:r>
      <w:r>
        <w:rPr>
          <w:rFonts w:hint="eastAsia" w:ascii="仿宋" w:hAnsi="仿宋" w:eastAsia="仿宋" w:cs="宋体"/>
          <w:kern w:val="0"/>
          <w:sz w:val="28"/>
          <w:szCs w:val="24"/>
        </w:rPr>
        <w:t>容：</w:t>
      </w:r>
    </w:p>
    <w:p>
      <w:pPr>
        <w:autoSpaceDE w:val="0"/>
        <w:autoSpaceDN w:val="0"/>
        <w:adjustRightInd w:val="0"/>
        <w:spacing w:line="362" w:lineRule="auto"/>
        <w:ind w:left="119" w:right="148" w:firstLine="590"/>
        <w:jc w:val="left"/>
        <w:rPr>
          <w:rFonts w:ascii="仿宋" w:hAnsi="仿宋" w:eastAsia="仿宋" w:cs="宋体"/>
          <w:kern w:val="0"/>
          <w:sz w:val="28"/>
          <w:szCs w:val="24"/>
        </w:rPr>
      </w:pPr>
      <w:r>
        <w:rPr>
          <w:rFonts w:ascii="仿宋" w:hAnsi="仿宋" w:eastAsia="仿宋" w:cs="宋体"/>
          <w:kern w:val="0"/>
          <w:sz w:val="28"/>
          <w:szCs w:val="24"/>
        </w:rPr>
        <w:t>1</w:t>
      </w:r>
      <w:r>
        <w:rPr>
          <w:rFonts w:hint="eastAsia" w:ascii="仿宋" w:hAnsi="仿宋" w:eastAsia="仿宋" w:cs="宋体"/>
          <w:kern w:val="0"/>
          <w:sz w:val="28"/>
          <w:szCs w:val="24"/>
        </w:rPr>
        <w:t>、</w:t>
      </w:r>
      <w:r>
        <w:rPr>
          <w:rFonts w:hint="eastAsia" w:ascii="仿宋" w:hAnsi="仿宋" w:eastAsia="仿宋" w:cs="宋体"/>
          <w:spacing w:val="-2"/>
          <w:kern w:val="0"/>
          <w:sz w:val="28"/>
          <w:szCs w:val="24"/>
        </w:rPr>
        <w:t>本</w:t>
      </w:r>
      <w:r>
        <w:rPr>
          <w:rFonts w:hint="eastAsia" w:ascii="仿宋" w:hAnsi="仿宋" w:eastAsia="仿宋" w:cs="宋体"/>
          <w:kern w:val="0"/>
          <w:sz w:val="28"/>
          <w:szCs w:val="24"/>
        </w:rPr>
        <w:t>项</w:t>
      </w:r>
      <w:r>
        <w:rPr>
          <w:rFonts w:hint="eastAsia" w:ascii="仿宋" w:hAnsi="仿宋" w:eastAsia="仿宋" w:cs="宋体"/>
          <w:spacing w:val="-2"/>
          <w:kern w:val="0"/>
          <w:sz w:val="28"/>
          <w:szCs w:val="24"/>
        </w:rPr>
        <w:t>目</w:t>
      </w:r>
      <w:r>
        <w:rPr>
          <w:rFonts w:hint="eastAsia" w:ascii="仿宋" w:hAnsi="仿宋" w:eastAsia="仿宋" w:cs="宋体"/>
          <w:kern w:val="0"/>
          <w:sz w:val="28"/>
          <w:szCs w:val="24"/>
        </w:rPr>
        <w:t>为机房空调ups等维保</w:t>
      </w:r>
      <w:r>
        <w:rPr>
          <w:rFonts w:hint="eastAsia" w:ascii="仿宋" w:hAnsi="仿宋" w:eastAsia="仿宋" w:cs="宋体"/>
          <w:spacing w:val="-2"/>
          <w:kern w:val="0"/>
          <w:sz w:val="28"/>
          <w:szCs w:val="24"/>
        </w:rPr>
        <w:t>采购</w:t>
      </w:r>
      <w:bookmarkStart w:id="54" w:name="_GoBack"/>
      <w:bookmarkEnd w:id="54"/>
      <w:r>
        <w:rPr>
          <w:rFonts w:hint="eastAsia" w:ascii="仿宋" w:hAnsi="仿宋" w:eastAsia="仿宋" w:cs="宋体"/>
          <w:spacing w:val="-2"/>
          <w:kern w:val="0"/>
          <w:sz w:val="28"/>
          <w:szCs w:val="24"/>
        </w:rPr>
        <w:t>，共1个包</w:t>
      </w:r>
      <w:r>
        <w:rPr>
          <w:rFonts w:hint="eastAsia" w:ascii="仿宋" w:hAnsi="仿宋" w:eastAsia="仿宋" w:cs="宋体"/>
          <w:kern w:val="0"/>
          <w:sz w:val="28"/>
          <w:szCs w:val="24"/>
        </w:rPr>
        <w:t>。</w:t>
      </w:r>
    </w:p>
    <w:p>
      <w:pPr>
        <w:autoSpaceDE w:val="0"/>
        <w:autoSpaceDN w:val="0"/>
        <w:adjustRightInd w:val="0"/>
        <w:spacing w:line="362" w:lineRule="auto"/>
        <w:ind w:left="119" w:right="42" w:firstLine="590"/>
        <w:jc w:val="left"/>
        <w:rPr>
          <w:rFonts w:ascii="仿宋" w:hAnsi="仿宋" w:eastAsia="仿宋" w:cs="宋体"/>
          <w:kern w:val="0"/>
          <w:sz w:val="28"/>
          <w:szCs w:val="24"/>
        </w:rPr>
      </w:pPr>
      <w:r>
        <w:rPr>
          <w:rFonts w:ascii="仿宋" w:hAnsi="仿宋" w:eastAsia="仿宋" w:cs="宋体"/>
          <w:kern w:val="0"/>
          <w:sz w:val="28"/>
          <w:szCs w:val="24"/>
        </w:rPr>
        <w:t>2</w:t>
      </w:r>
      <w:r>
        <w:rPr>
          <w:rFonts w:hint="eastAsia" w:ascii="仿宋" w:hAnsi="仿宋" w:eastAsia="仿宋" w:cs="宋体"/>
          <w:spacing w:val="-17"/>
          <w:kern w:val="0"/>
          <w:sz w:val="28"/>
          <w:szCs w:val="24"/>
        </w:rPr>
        <w:t>、</w:t>
      </w:r>
      <w:r>
        <w:rPr>
          <w:rFonts w:hint="eastAsia" w:ascii="仿宋" w:hAnsi="仿宋" w:eastAsia="仿宋" w:cs="宋体"/>
          <w:kern w:val="0"/>
          <w:sz w:val="28"/>
          <w:szCs w:val="24"/>
        </w:rPr>
        <w:t>采</w:t>
      </w:r>
      <w:r>
        <w:rPr>
          <w:rFonts w:hint="eastAsia" w:ascii="仿宋" w:hAnsi="仿宋" w:eastAsia="仿宋" w:cs="宋体"/>
          <w:spacing w:val="-2"/>
          <w:kern w:val="0"/>
          <w:sz w:val="28"/>
          <w:szCs w:val="24"/>
        </w:rPr>
        <w:t>购</w:t>
      </w:r>
      <w:r>
        <w:rPr>
          <w:rFonts w:hint="eastAsia" w:ascii="仿宋" w:hAnsi="仿宋" w:eastAsia="仿宋" w:cs="宋体"/>
          <w:kern w:val="0"/>
          <w:sz w:val="28"/>
          <w:szCs w:val="24"/>
        </w:rPr>
        <w:t>范</w:t>
      </w:r>
      <w:r>
        <w:rPr>
          <w:rFonts w:hint="eastAsia" w:ascii="仿宋" w:hAnsi="仿宋" w:eastAsia="仿宋" w:cs="宋体"/>
          <w:spacing w:val="-2"/>
          <w:kern w:val="0"/>
          <w:sz w:val="28"/>
          <w:szCs w:val="24"/>
        </w:rPr>
        <w:t>围</w:t>
      </w:r>
      <w:r>
        <w:rPr>
          <w:rFonts w:hint="eastAsia" w:ascii="仿宋" w:hAnsi="仿宋" w:eastAsia="仿宋" w:cs="宋体"/>
          <w:spacing w:val="-17"/>
          <w:kern w:val="0"/>
          <w:sz w:val="28"/>
          <w:szCs w:val="24"/>
        </w:rPr>
        <w:t>：</w:t>
      </w:r>
      <w:r>
        <w:rPr>
          <w:rFonts w:hint="eastAsia" w:ascii="仿宋" w:hAnsi="仿宋" w:eastAsia="仿宋" w:cs="宋体"/>
          <w:spacing w:val="-2"/>
          <w:kern w:val="0"/>
          <w:sz w:val="28"/>
          <w:szCs w:val="24"/>
        </w:rPr>
        <w:t>具</w:t>
      </w:r>
      <w:r>
        <w:rPr>
          <w:rFonts w:hint="eastAsia" w:ascii="仿宋" w:hAnsi="仿宋" w:eastAsia="仿宋" w:cs="宋体"/>
          <w:kern w:val="0"/>
          <w:sz w:val="28"/>
          <w:szCs w:val="24"/>
        </w:rPr>
        <w:t>体</w:t>
      </w:r>
      <w:r>
        <w:rPr>
          <w:rFonts w:hint="eastAsia" w:ascii="仿宋" w:hAnsi="仿宋" w:eastAsia="仿宋" w:cs="宋体"/>
          <w:spacing w:val="-2"/>
          <w:kern w:val="0"/>
          <w:sz w:val="28"/>
          <w:szCs w:val="24"/>
        </w:rPr>
        <w:t>采</w:t>
      </w:r>
      <w:r>
        <w:rPr>
          <w:rFonts w:hint="eastAsia" w:ascii="仿宋" w:hAnsi="仿宋" w:eastAsia="仿宋" w:cs="宋体"/>
          <w:kern w:val="0"/>
          <w:sz w:val="28"/>
          <w:szCs w:val="24"/>
        </w:rPr>
        <w:t>购</w:t>
      </w:r>
      <w:r>
        <w:rPr>
          <w:rFonts w:hint="eastAsia" w:ascii="仿宋" w:hAnsi="仿宋" w:eastAsia="仿宋" w:cs="宋体"/>
          <w:spacing w:val="-2"/>
          <w:kern w:val="0"/>
          <w:sz w:val="28"/>
          <w:szCs w:val="24"/>
        </w:rPr>
        <w:t>范</w:t>
      </w:r>
      <w:r>
        <w:rPr>
          <w:rFonts w:hint="eastAsia" w:ascii="仿宋" w:hAnsi="仿宋" w:eastAsia="仿宋" w:cs="宋体"/>
          <w:kern w:val="0"/>
          <w:sz w:val="28"/>
          <w:szCs w:val="24"/>
        </w:rPr>
        <w:t>围及</w:t>
      </w:r>
      <w:r>
        <w:rPr>
          <w:rFonts w:hint="eastAsia" w:ascii="仿宋" w:hAnsi="仿宋" w:eastAsia="仿宋" w:cs="宋体"/>
          <w:spacing w:val="-2"/>
          <w:kern w:val="0"/>
          <w:sz w:val="28"/>
          <w:szCs w:val="24"/>
        </w:rPr>
        <w:t>所</w:t>
      </w:r>
      <w:r>
        <w:rPr>
          <w:rFonts w:hint="eastAsia" w:ascii="仿宋" w:hAnsi="仿宋" w:eastAsia="仿宋" w:cs="宋体"/>
          <w:kern w:val="0"/>
          <w:sz w:val="28"/>
          <w:szCs w:val="24"/>
        </w:rPr>
        <w:t>应</w:t>
      </w:r>
      <w:r>
        <w:rPr>
          <w:rFonts w:hint="eastAsia" w:ascii="仿宋" w:hAnsi="仿宋" w:eastAsia="仿宋" w:cs="宋体"/>
          <w:spacing w:val="-2"/>
          <w:kern w:val="0"/>
          <w:sz w:val="28"/>
          <w:szCs w:val="24"/>
        </w:rPr>
        <w:t>达</w:t>
      </w:r>
      <w:r>
        <w:rPr>
          <w:rFonts w:hint="eastAsia" w:ascii="仿宋" w:hAnsi="仿宋" w:eastAsia="仿宋" w:cs="宋体"/>
          <w:kern w:val="0"/>
          <w:sz w:val="28"/>
          <w:szCs w:val="24"/>
        </w:rPr>
        <w:t>到</w:t>
      </w:r>
      <w:r>
        <w:rPr>
          <w:rFonts w:hint="eastAsia" w:ascii="仿宋" w:hAnsi="仿宋" w:eastAsia="仿宋" w:cs="宋体"/>
          <w:spacing w:val="-2"/>
          <w:kern w:val="0"/>
          <w:sz w:val="28"/>
          <w:szCs w:val="24"/>
        </w:rPr>
        <w:t>的</w:t>
      </w:r>
      <w:r>
        <w:rPr>
          <w:rFonts w:hint="eastAsia" w:ascii="仿宋" w:hAnsi="仿宋" w:eastAsia="仿宋" w:cs="宋体"/>
          <w:kern w:val="0"/>
          <w:sz w:val="28"/>
          <w:szCs w:val="24"/>
        </w:rPr>
        <w:t>具</w:t>
      </w:r>
      <w:r>
        <w:rPr>
          <w:rFonts w:hint="eastAsia" w:ascii="仿宋" w:hAnsi="仿宋" w:eastAsia="仿宋" w:cs="宋体"/>
          <w:spacing w:val="-2"/>
          <w:kern w:val="0"/>
          <w:sz w:val="28"/>
          <w:szCs w:val="24"/>
        </w:rPr>
        <w:t>体</w:t>
      </w:r>
      <w:r>
        <w:rPr>
          <w:rFonts w:hint="eastAsia" w:ascii="仿宋" w:hAnsi="仿宋" w:eastAsia="仿宋" w:cs="宋体"/>
          <w:kern w:val="0"/>
          <w:sz w:val="28"/>
          <w:szCs w:val="24"/>
        </w:rPr>
        <w:t>要</w:t>
      </w:r>
      <w:r>
        <w:rPr>
          <w:rFonts w:hint="eastAsia" w:ascii="仿宋" w:hAnsi="仿宋" w:eastAsia="仿宋" w:cs="宋体"/>
          <w:spacing w:val="-2"/>
          <w:kern w:val="0"/>
          <w:sz w:val="28"/>
          <w:szCs w:val="24"/>
        </w:rPr>
        <w:t>求</w:t>
      </w:r>
      <w:r>
        <w:rPr>
          <w:rFonts w:hint="eastAsia" w:ascii="仿宋" w:hAnsi="仿宋" w:eastAsia="仿宋" w:cs="宋体"/>
          <w:spacing w:val="-17"/>
          <w:kern w:val="0"/>
          <w:sz w:val="28"/>
          <w:szCs w:val="24"/>
        </w:rPr>
        <w:t>，</w:t>
      </w:r>
      <w:r>
        <w:rPr>
          <w:rFonts w:hint="eastAsia" w:ascii="仿宋" w:hAnsi="仿宋" w:eastAsia="仿宋" w:cs="宋体"/>
          <w:kern w:val="0"/>
          <w:sz w:val="28"/>
          <w:szCs w:val="24"/>
        </w:rPr>
        <w:t>以</w:t>
      </w:r>
      <w:r>
        <w:rPr>
          <w:rFonts w:hint="eastAsia" w:ascii="仿宋" w:hAnsi="仿宋" w:eastAsia="仿宋" w:cs="宋体"/>
          <w:spacing w:val="-2"/>
          <w:kern w:val="0"/>
          <w:sz w:val="28"/>
          <w:szCs w:val="24"/>
        </w:rPr>
        <w:t>本</w:t>
      </w:r>
      <w:r>
        <w:rPr>
          <w:rFonts w:hint="eastAsia" w:ascii="仿宋" w:hAnsi="仿宋" w:eastAsia="仿宋" w:cs="宋体"/>
          <w:kern w:val="0"/>
          <w:sz w:val="28"/>
          <w:szCs w:val="24"/>
        </w:rPr>
        <w:t>单</w:t>
      </w:r>
      <w:r>
        <w:rPr>
          <w:rFonts w:hint="eastAsia" w:ascii="仿宋" w:hAnsi="仿宋" w:eastAsia="仿宋" w:cs="宋体"/>
          <w:spacing w:val="-2"/>
          <w:kern w:val="0"/>
          <w:sz w:val="28"/>
          <w:szCs w:val="24"/>
        </w:rPr>
        <w:t>一</w:t>
      </w:r>
      <w:r>
        <w:rPr>
          <w:rFonts w:hint="eastAsia" w:ascii="仿宋" w:hAnsi="仿宋" w:eastAsia="仿宋" w:cs="宋体"/>
          <w:kern w:val="0"/>
          <w:sz w:val="28"/>
          <w:szCs w:val="24"/>
        </w:rPr>
        <w:t>来</w:t>
      </w:r>
      <w:r>
        <w:rPr>
          <w:rFonts w:hint="eastAsia" w:ascii="仿宋" w:hAnsi="仿宋" w:eastAsia="仿宋" w:cs="宋体"/>
          <w:spacing w:val="-2"/>
          <w:kern w:val="0"/>
          <w:sz w:val="28"/>
          <w:szCs w:val="24"/>
        </w:rPr>
        <w:t>源</w:t>
      </w:r>
      <w:r>
        <w:rPr>
          <w:rFonts w:hint="eastAsia" w:ascii="仿宋" w:hAnsi="仿宋" w:eastAsia="仿宋" w:cs="宋体"/>
          <w:kern w:val="0"/>
          <w:sz w:val="28"/>
          <w:szCs w:val="24"/>
        </w:rPr>
        <w:t>采</w:t>
      </w:r>
      <w:r>
        <w:rPr>
          <w:rFonts w:hint="eastAsia" w:ascii="仿宋" w:hAnsi="仿宋" w:eastAsia="仿宋" w:cs="宋体"/>
          <w:spacing w:val="-2"/>
          <w:kern w:val="0"/>
          <w:sz w:val="28"/>
          <w:szCs w:val="24"/>
        </w:rPr>
        <w:t>购</w:t>
      </w:r>
      <w:r>
        <w:rPr>
          <w:rFonts w:hint="eastAsia" w:ascii="仿宋" w:hAnsi="仿宋" w:eastAsia="仿宋" w:cs="宋体"/>
          <w:kern w:val="0"/>
          <w:sz w:val="28"/>
          <w:szCs w:val="24"/>
        </w:rPr>
        <w:t>文</w:t>
      </w:r>
      <w:r>
        <w:rPr>
          <w:rFonts w:hint="eastAsia" w:ascii="仿宋" w:hAnsi="仿宋" w:eastAsia="仿宋" w:cs="宋体"/>
          <w:spacing w:val="-2"/>
          <w:kern w:val="0"/>
          <w:sz w:val="28"/>
          <w:szCs w:val="24"/>
        </w:rPr>
        <w:t>件</w:t>
      </w:r>
      <w:r>
        <w:rPr>
          <w:rFonts w:hint="eastAsia" w:ascii="仿宋" w:hAnsi="仿宋" w:eastAsia="仿宋" w:cs="宋体"/>
          <w:kern w:val="0"/>
          <w:sz w:val="28"/>
          <w:szCs w:val="24"/>
        </w:rPr>
        <w:t>中商</w:t>
      </w:r>
      <w:r>
        <w:rPr>
          <w:rFonts w:hint="eastAsia" w:ascii="仿宋" w:hAnsi="仿宋" w:eastAsia="仿宋" w:cs="宋体"/>
          <w:spacing w:val="-2"/>
          <w:kern w:val="0"/>
          <w:sz w:val="28"/>
          <w:szCs w:val="24"/>
        </w:rPr>
        <w:t>务</w:t>
      </w:r>
      <w:r>
        <w:rPr>
          <w:rFonts w:hint="eastAsia" w:ascii="仿宋" w:hAnsi="仿宋" w:eastAsia="仿宋" w:cs="宋体"/>
          <w:spacing w:val="-17"/>
          <w:kern w:val="0"/>
          <w:sz w:val="28"/>
          <w:szCs w:val="24"/>
        </w:rPr>
        <w:t>、</w:t>
      </w:r>
      <w:r>
        <w:rPr>
          <w:rFonts w:hint="eastAsia" w:ascii="仿宋" w:hAnsi="仿宋" w:eastAsia="仿宋" w:cs="宋体"/>
          <w:spacing w:val="-2"/>
          <w:kern w:val="0"/>
          <w:sz w:val="28"/>
          <w:szCs w:val="24"/>
        </w:rPr>
        <w:t>技</w:t>
      </w:r>
      <w:r>
        <w:rPr>
          <w:rFonts w:hint="eastAsia" w:ascii="仿宋" w:hAnsi="仿宋" w:eastAsia="仿宋" w:cs="宋体"/>
          <w:kern w:val="0"/>
          <w:sz w:val="28"/>
          <w:szCs w:val="24"/>
        </w:rPr>
        <w:t>术</w:t>
      </w:r>
      <w:r>
        <w:rPr>
          <w:rFonts w:hint="eastAsia" w:ascii="仿宋" w:hAnsi="仿宋" w:eastAsia="仿宋" w:cs="宋体"/>
          <w:spacing w:val="-2"/>
          <w:kern w:val="0"/>
          <w:sz w:val="28"/>
          <w:szCs w:val="24"/>
        </w:rPr>
        <w:t>和</w:t>
      </w:r>
      <w:r>
        <w:rPr>
          <w:rFonts w:hint="eastAsia" w:ascii="仿宋" w:hAnsi="仿宋" w:eastAsia="仿宋" w:cs="宋体"/>
          <w:kern w:val="0"/>
          <w:sz w:val="28"/>
          <w:szCs w:val="24"/>
        </w:rPr>
        <w:t>服务的</w:t>
      </w:r>
      <w:r>
        <w:rPr>
          <w:rFonts w:hint="eastAsia" w:ascii="仿宋" w:hAnsi="仿宋" w:eastAsia="仿宋" w:cs="宋体"/>
          <w:spacing w:val="-2"/>
          <w:kern w:val="0"/>
          <w:sz w:val="28"/>
          <w:szCs w:val="24"/>
        </w:rPr>
        <w:t>相</w:t>
      </w:r>
      <w:r>
        <w:rPr>
          <w:rFonts w:hint="eastAsia" w:ascii="仿宋" w:hAnsi="仿宋" w:eastAsia="仿宋" w:cs="宋体"/>
          <w:kern w:val="0"/>
          <w:sz w:val="28"/>
          <w:szCs w:val="24"/>
        </w:rPr>
        <w:t>应</w:t>
      </w:r>
      <w:r>
        <w:rPr>
          <w:rFonts w:hint="eastAsia" w:ascii="仿宋" w:hAnsi="仿宋" w:eastAsia="仿宋" w:cs="宋体"/>
          <w:spacing w:val="-2"/>
          <w:kern w:val="0"/>
          <w:sz w:val="28"/>
          <w:szCs w:val="24"/>
        </w:rPr>
        <w:t>规</w:t>
      </w:r>
      <w:r>
        <w:rPr>
          <w:rFonts w:hint="eastAsia" w:ascii="仿宋" w:hAnsi="仿宋" w:eastAsia="仿宋" w:cs="宋体"/>
          <w:kern w:val="0"/>
          <w:sz w:val="28"/>
          <w:szCs w:val="24"/>
        </w:rPr>
        <w:t>定</w:t>
      </w:r>
      <w:r>
        <w:rPr>
          <w:rFonts w:hint="eastAsia" w:ascii="仿宋" w:hAnsi="仿宋" w:eastAsia="仿宋" w:cs="宋体"/>
          <w:spacing w:val="-2"/>
          <w:kern w:val="0"/>
          <w:sz w:val="28"/>
          <w:szCs w:val="24"/>
        </w:rPr>
        <w:t>为</w:t>
      </w:r>
      <w:r>
        <w:rPr>
          <w:rFonts w:hint="eastAsia" w:ascii="仿宋" w:hAnsi="仿宋" w:eastAsia="仿宋" w:cs="宋体"/>
          <w:kern w:val="0"/>
          <w:sz w:val="28"/>
          <w:szCs w:val="24"/>
        </w:rPr>
        <w:t>准</w:t>
      </w:r>
      <w:r>
        <w:rPr>
          <w:rFonts w:hint="eastAsia" w:ascii="仿宋" w:hAnsi="仿宋" w:eastAsia="仿宋" w:cs="宋体"/>
          <w:spacing w:val="-34"/>
          <w:kern w:val="0"/>
          <w:sz w:val="28"/>
          <w:szCs w:val="24"/>
        </w:rPr>
        <w:t>。</w:t>
      </w:r>
      <w:r>
        <w:rPr>
          <w:rFonts w:hint="eastAsia" w:ascii="仿宋" w:hAnsi="仿宋" w:eastAsia="仿宋" w:cs="宋体"/>
          <w:spacing w:val="-2"/>
          <w:kern w:val="0"/>
          <w:sz w:val="28"/>
          <w:szCs w:val="24"/>
        </w:rPr>
        <w:t>供应</w:t>
      </w:r>
      <w:r>
        <w:rPr>
          <w:rFonts w:hint="eastAsia" w:ascii="仿宋" w:hAnsi="仿宋" w:eastAsia="仿宋" w:cs="宋体"/>
          <w:spacing w:val="1"/>
          <w:kern w:val="0"/>
          <w:sz w:val="28"/>
          <w:szCs w:val="24"/>
        </w:rPr>
        <w:t>商</w:t>
      </w:r>
      <w:r>
        <w:rPr>
          <w:rFonts w:hint="eastAsia" w:ascii="仿宋" w:hAnsi="仿宋" w:eastAsia="仿宋" w:cs="宋体"/>
          <w:kern w:val="0"/>
          <w:sz w:val="28"/>
          <w:szCs w:val="24"/>
        </w:rPr>
        <w:t>的</w:t>
      </w:r>
      <w:r>
        <w:rPr>
          <w:rFonts w:hint="eastAsia" w:ascii="仿宋" w:hAnsi="仿宋" w:eastAsia="仿宋" w:cs="宋体"/>
          <w:spacing w:val="-2"/>
          <w:kern w:val="0"/>
          <w:sz w:val="28"/>
          <w:szCs w:val="24"/>
        </w:rPr>
        <w:t>响应文</w:t>
      </w:r>
      <w:r>
        <w:rPr>
          <w:rFonts w:hint="eastAsia" w:ascii="仿宋" w:hAnsi="仿宋" w:eastAsia="仿宋" w:cs="宋体"/>
          <w:kern w:val="0"/>
          <w:sz w:val="28"/>
          <w:szCs w:val="24"/>
        </w:rPr>
        <w:t>件</w:t>
      </w:r>
      <w:r>
        <w:rPr>
          <w:rFonts w:hint="eastAsia" w:ascii="仿宋" w:hAnsi="仿宋" w:eastAsia="仿宋" w:cs="宋体"/>
          <w:spacing w:val="-2"/>
          <w:kern w:val="0"/>
          <w:sz w:val="28"/>
          <w:szCs w:val="24"/>
        </w:rPr>
        <w:t>必</w:t>
      </w:r>
      <w:r>
        <w:rPr>
          <w:rFonts w:hint="eastAsia" w:ascii="仿宋" w:hAnsi="仿宋" w:eastAsia="仿宋" w:cs="宋体"/>
          <w:kern w:val="0"/>
          <w:sz w:val="28"/>
          <w:szCs w:val="24"/>
        </w:rPr>
        <w:t>须</w:t>
      </w:r>
      <w:r>
        <w:rPr>
          <w:rFonts w:hint="eastAsia" w:ascii="仿宋" w:hAnsi="仿宋" w:eastAsia="仿宋" w:cs="宋体"/>
          <w:spacing w:val="-2"/>
          <w:kern w:val="0"/>
          <w:sz w:val="28"/>
          <w:szCs w:val="24"/>
        </w:rPr>
        <w:t>满</w:t>
      </w:r>
      <w:r>
        <w:rPr>
          <w:rFonts w:hint="eastAsia" w:ascii="仿宋" w:hAnsi="仿宋" w:eastAsia="仿宋" w:cs="宋体"/>
          <w:kern w:val="0"/>
          <w:sz w:val="28"/>
          <w:szCs w:val="24"/>
        </w:rPr>
        <w:t>足</w:t>
      </w:r>
      <w:r>
        <w:rPr>
          <w:rFonts w:hint="eastAsia" w:ascii="仿宋" w:hAnsi="仿宋" w:eastAsia="仿宋" w:cs="宋体"/>
          <w:spacing w:val="-2"/>
          <w:kern w:val="0"/>
          <w:sz w:val="28"/>
          <w:szCs w:val="24"/>
        </w:rPr>
        <w:t>本</w:t>
      </w:r>
      <w:r>
        <w:rPr>
          <w:rFonts w:hint="eastAsia" w:ascii="仿宋" w:hAnsi="仿宋" w:eastAsia="仿宋" w:cs="宋体"/>
          <w:kern w:val="0"/>
          <w:sz w:val="28"/>
          <w:szCs w:val="24"/>
        </w:rPr>
        <w:t>次采</w:t>
      </w:r>
      <w:r>
        <w:rPr>
          <w:rFonts w:hint="eastAsia" w:ascii="仿宋" w:hAnsi="仿宋" w:eastAsia="仿宋" w:cs="宋体"/>
          <w:spacing w:val="-2"/>
          <w:kern w:val="0"/>
          <w:sz w:val="28"/>
          <w:szCs w:val="24"/>
        </w:rPr>
        <w:t>购</w:t>
      </w:r>
      <w:r>
        <w:rPr>
          <w:rFonts w:hint="eastAsia" w:ascii="仿宋" w:hAnsi="仿宋" w:eastAsia="仿宋" w:cs="宋体"/>
          <w:kern w:val="0"/>
          <w:sz w:val="28"/>
          <w:szCs w:val="24"/>
        </w:rPr>
        <w:t>的</w:t>
      </w:r>
      <w:r>
        <w:rPr>
          <w:rFonts w:hint="eastAsia" w:ascii="仿宋" w:hAnsi="仿宋" w:eastAsia="仿宋" w:cs="宋体"/>
          <w:spacing w:val="-2"/>
          <w:kern w:val="0"/>
          <w:sz w:val="28"/>
          <w:szCs w:val="24"/>
        </w:rPr>
        <w:t>实</w:t>
      </w:r>
      <w:r>
        <w:rPr>
          <w:rFonts w:hint="eastAsia" w:ascii="仿宋" w:hAnsi="仿宋" w:eastAsia="仿宋" w:cs="宋体"/>
          <w:kern w:val="0"/>
          <w:sz w:val="28"/>
          <w:szCs w:val="24"/>
        </w:rPr>
        <w:t>质</w:t>
      </w:r>
      <w:r>
        <w:rPr>
          <w:rFonts w:hint="eastAsia" w:ascii="仿宋" w:hAnsi="仿宋" w:eastAsia="仿宋" w:cs="宋体"/>
          <w:spacing w:val="-2"/>
          <w:kern w:val="0"/>
          <w:sz w:val="28"/>
          <w:szCs w:val="24"/>
        </w:rPr>
        <w:t>目</w:t>
      </w:r>
      <w:r>
        <w:rPr>
          <w:rFonts w:hint="eastAsia" w:ascii="仿宋" w:hAnsi="仿宋" w:eastAsia="仿宋" w:cs="宋体"/>
          <w:kern w:val="0"/>
          <w:sz w:val="28"/>
          <w:szCs w:val="24"/>
        </w:rPr>
        <w:t>的</w:t>
      </w:r>
      <w:r>
        <w:rPr>
          <w:rFonts w:hint="eastAsia" w:ascii="仿宋" w:hAnsi="仿宋" w:eastAsia="仿宋" w:cs="宋体"/>
          <w:spacing w:val="-34"/>
          <w:kern w:val="0"/>
          <w:sz w:val="28"/>
          <w:szCs w:val="24"/>
        </w:rPr>
        <w:t>，</w:t>
      </w:r>
      <w:r>
        <w:rPr>
          <w:rFonts w:hint="eastAsia" w:ascii="仿宋" w:hAnsi="仿宋" w:eastAsia="仿宋" w:cs="宋体"/>
          <w:spacing w:val="-2"/>
          <w:kern w:val="0"/>
          <w:sz w:val="28"/>
          <w:szCs w:val="24"/>
        </w:rPr>
        <w:t>完全</w:t>
      </w:r>
      <w:r>
        <w:rPr>
          <w:rFonts w:hint="eastAsia" w:ascii="仿宋" w:hAnsi="仿宋" w:eastAsia="仿宋" w:cs="宋体"/>
          <w:kern w:val="0"/>
          <w:sz w:val="28"/>
          <w:szCs w:val="24"/>
        </w:rPr>
        <w:t>实现</w:t>
      </w:r>
      <w:r>
        <w:rPr>
          <w:rFonts w:hint="eastAsia" w:ascii="仿宋" w:hAnsi="仿宋" w:eastAsia="仿宋" w:cs="宋体"/>
          <w:spacing w:val="-2"/>
          <w:kern w:val="0"/>
          <w:sz w:val="28"/>
          <w:szCs w:val="24"/>
        </w:rPr>
        <w:t>所</w:t>
      </w:r>
      <w:r>
        <w:rPr>
          <w:rFonts w:hint="eastAsia" w:ascii="仿宋" w:hAnsi="仿宋" w:eastAsia="仿宋" w:cs="宋体"/>
          <w:kern w:val="0"/>
          <w:sz w:val="28"/>
          <w:szCs w:val="24"/>
        </w:rPr>
        <w:t>应</w:t>
      </w:r>
      <w:r>
        <w:rPr>
          <w:rFonts w:hint="eastAsia" w:ascii="仿宋" w:hAnsi="仿宋" w:eastAsia="仿宋" w:cs="宋体"/>
          <w:spacing w:val="-2"/>
          <w:kern w:val="0"/>
          <w:sz w:val="28"/>
          <w:szCs w:val="24"/>
        </w:rPr>
        <w:t>有</w:t>
      </w:r>
      <w:r>
        <w:rPr>
          <w:rFonts w:hint="eastAsia" w:ascii="仿宋" w:hAnsi="仿宋" w:eastAsia="仿宋" w:cs="宋体"/>
          <w:kern w:val="0"/>
          <w:sz w:val="28"/>
          <w:szCs w:val="24"/>
        </w:rPr>
        <w:t>的</w:t>
      </w:r>
      <w:r>
        <w:rPr>
          <w:rFonts w:hint="eastAsia" w:ascii="仿宋" w:hAnsi="仿宋" w:eastAsia="仿宋" w:cs="宋体"/>
          <w:spacing w:val="-2"/>
          <w:kern w:val="0"/>
          <w:sz w:val="28"/>
          <w:szCs w:val="24"/>
        </w:rPr>
        <w:t>全</w:t>
      </w:r>
      <w:r>
        <w:rPr>
          <w:rFonts w:hint="eastAsia" w:ascii="仿宋" w:hAnsi="仿宋" w:eastAsia="仿宋" w:cs="宋体"/>
          <w:kern w:val="0"/>
          <w:sz w:val="28"/>
          <w:szCs w:val="24"/>
        </w:rPr>
        <w:t>部</w:t>
      </w:r>
      <w:r>
        <w:rPr>
          <w:rFonts w:hint="eastAsia" w:ascii="仿宋" w:hAnsi="仿宋" w:eastAsia="仿宋" w:cs="宋体"/>
          <w:spacing w:val="-2"/>
          <w:kern w:val="0"/>
          <w:sz w:val="28"/>
          <w:szCs w:val="24"/>
        </w:rPr>
        <w:t>要求</w:t>
      </w:r>
      <w:r>
        <w:rPr>
          <w:rFonts w:hint="eastAsia" w:ascii="仿宋" w:hAnsi="仿宋" w:eastAsia="仿宋" w:cs="宋体"/>
          <w:kern w:val="0"/>
          <w:sz w:val="28"/>
          <w:szCs w:val="24"/>
        </w:rPr>
        <w:t>。</w:t>
      </w:r>
    </w:p>
    <w:p>
      <w:pPr>
        <w:autoSpaceDE w:val="0"/>
        <w:autoSpaceDN w:val="0"/>
        <w:adjustRightInd w:val="0"/>
        <w:spacing w:line="362" w:lineRule="auto"/>
        <w:ind w:left="119" w:right="42" w:firstLine="590"/>
        <w:jc w:val="left"/>
        <w:rPr>
          <w:rFonts w:ascii="仿宋" w:hAnsi="仿宋" w:eastAsia="仿宋" w:cs="宋体"/>
          <w:kern w:val="0"/>
          <w:sz w:val="28"/>
          <w:szCs w:val="24"/>
        </w:rPr>
      </w:pPr>
      <w:r>
        <w:rPr>
          <w:rFonts w:hint="eastAsia" w:ascii="仿宋" w:hAnsi="仿宋" w:eastAsia="仿宋" w:cs="宋体"/>
          <w:kern w:val="0"/>
          <w:sz w:val="28"/>
          <w:szCs w:val="24"/>
        </w:rPr>
        <w:t>四、</w:t>
      </w:r>
      <w:r>
        <w:rPr>
          <w:rFonts w:hint="eastAsia" w:ascii="仿宋" w:hAnsi="仿宋" w:eastAsia="仿宋" w:cs="宋体"/>
          <w:spacing w:val="-2"/>
          <w:kern w:val="0"/>
          <w:sz w:val="28"/>
          <w:szCs w:val="24"/>
        </w:rPr>
        <w:t>获</w:t>
      </w:r>
      <w:r>
        <w:rPr>
          <w:rFonts w:hint="eastAsia" w:ascii="仿宋" w:hAnsi="仿宋" w:eastAsia="仿宋" w:cs="宋体"/>
          <w:kern w:val="0"/>
          <w:sz w:val="28"/>
          <w:szCs w:val="24"/>
        </w:rPr>
        <w:t>取</w:t>
      </w:r>
      <w:r>
        <w:rPr>
          <w:rFonts w:hint="eastAsia" w:ascii="仿宋" w:hAnsi="仿宋" w:eastAsia="仿宋" w:cs="宋体"/>
          <w:spacing w:val="-2"/>
          <w:kern w:val="0"/>
          <w:sz w:val="28"/>
          <w:szCs w:val="24"/>
        </w:rPr>
        <w:t>单</w:t>
      </w:r>
      <w:r>
        <w:rPr>
          <w:rFonts w:hint="eastAsia" w:ascii="仿宋" w:hAnsi="仿宋" w:eastAsia="仿宋" w:cs="宋体"/>
          <w:kern w:val="0"/>
          <w:sz w:val="28"/>
          <w:szCs w:val="24"/>
        </w:rPr>
        <w:t>一</w:t>
      </w:r>
      <w:r>
        <w:rPr>
          <w:rFonts w:hint="eastAsia" w:ascii="仿宋" w:hAnsi="仿宋" w:eastAsia="仿宋" w:cs="宋体"/>
          <w:spacing w:val="-2"/>
          <w:kern w:val="0"/>
          <w:sz w:val="28"/>
          <w:szCs w:val="24"/>
        </w:rPr>
        <w:t>来</w:t>
      </w:r>
      <w:r>
        <w:rPr>
          <w:rFonts w:hint="eastAsia" w:ascii="仿宋" w:hAnsi="仿宋" w:eastAsia="仿宋" w:cs="宋体"/>
          <w:kern w:val="0"/>
          <w:sz w:val="28"/>
          <w:szCs w:val="24"/>
        </w:rPr>
        <w:t>源</w:t>
      </w:r>
      <w:r>
        <w:rPr>
          <w:rFonts w:hint="eastAsia" w:ascii="仿宋" w:hAnsi="仿宋" w:eastAsia="仿宋" w:cs="宋体"/>
          <w:spacing w:val="-2"/>
          <w:kern w:val="0"/>
          <w:sz w:val="28"/>
          <w:szCs w:val="24"/>
        </w:rPr>
        <w:t>采</w:t>
      </w:r>
      <w:r>
        <w:rPr>
          <w:rFonts w:hint="eastAsia" w:ascii="仿宋" w:hAnsi="仿宋" w:eastAsia="仿宋" w:cs="宋体"/>
          <w:kern w:val="0"/>
          <w:sz w:val="28"/>
          <w:szCs w:val="24"/>
        </w:rPr>
        <w:t>购</w:t>
      </w:r>
      <w:r>
        <w:rPr>
          <w:rFonts w:hint="eastAsia" w:ascii="仿宋" w:hAnsi="仿宋" w:eastAsia="仿宋" w:cs="宋体"/>
          <w:spacing w:val="-2"/>
          <w:kern w:val="0"/>
          <w:sz w:val="28"/>
          <w:szCs w:val="24"/>
        </w:rPr>
        <w:t>文</w:t>
      </w:r>
      <w:r>
        <w:rPr>
          <w:rFonts w:hint="eastAsia" w:ascii="仿宋" w:hAnsi="仿宋" w:eastAsia="仿宋" w:cs="宋体"/>
          <w:kern w:val="0"/>
          <w:sz w:val="28"/>
          <w:szCs w:val="24"/>
        </w:rPr>
        <w:t>件时</w:t>
      </w:r>
      <w:r>
        <w:rPr>
          <w:rFonts w:hint="eastAsia" w:ascii="仿宋" w:hAnsi="仿宋" w:eastAsia="仿宋" w:cs="宋体"/>
          <w:spacing w:val="-2"/>
          <w:kern w:val="0"/>
          <w:sz w:val="28"/>
          <w:szCs w:val="24"/>
        </w:rPr>
        <w:t>间</w:t>
      </w:r>
      <w:r>
        <w:rPr>
          <w:rFonts w:hint="eastAsia" w:ascii="仿宋" w:hAnsi="仿宋" w:eastAsia="仿宋" w:cs="宋体"/>
          <w:kern w:val="0"/>
          <w:sz w:val="28"/>
          <w:szCs w:val="24"/>
        </w:rPr>
        <w:t>、</w:t>
      </w:r>
      <w:r>
        <w:rPr>
          <w:rFonts w:hint="eastAsia" w:ascii="仿宋" w:hAnsi="仿宋" w:eastAsia="仿宋" w:cs="宋体"/>
          <w:spacing w:val="-2"/>
          <w:kern w:val="0"/>
          <w:sz w:val="28"/>
          <w:szCs w:val="24"/>
        </w:rPr>
        <w:t>地</w:t>
      </w:r>
      <w:r>
        <w:rPr>
          <w:rFonts w:hint="eastAsia" w:ascii="仿宋" w:hAnsi="仿宋" w:eastAsia="仿宋" w:cs="宋体"/>
          <w:kern w:val="0"/>
          <w:sz w:val="28"/>
          <w:szCs w:val="24"/>
        </w:rPr>
        <w:t>点</w:t>
      </w:r>
      <w:r>
        <w:rPr>
          <w:rFonts w:hint="eastAsia" w:ascii="仿宋" w:hAnsi="仿宋" w:eastAsia="仿宋" w:cs="宋体"/>
          <w:spacing w:val="-2"/>
          <w:kern w:val="0"/>
          <w:sz w:val="28"/>
          <w:szCs w:val="24"/>
        </w:rPr>
        <w:t>和</w:t>
      </w:r>
      <w:r>
        <w:rPr>
          <w:rFonts w:hint="eastAsia" w:ascii="仿宋" w:hAnsi="仿宋" w:eastAsia="仿宋" w:cs="宋体"/>
          <w:kern w:val="0"/>
          <w:sz w:val="28"/>
          <w:szCs w:val="24"/>
        </w:rPr>
        <w:t>方式</w:t>
      </w:r>
    </w:p>
    <w:p>
      <w:pPr>
        <w:autoSpaceDE w:val="0"/>
        <w:autoSpaceDN w:val="0"/>
        <w:adjustRightInd w:val="0"/>
        <w:spacing w:line="362" w:lineRule="auto"/>
        <w:ind w:left="119" w:right="42" w:firstLine="590"/>
        <w:jc w:val="left"/>
        <w:rPr>
          <w:rFonts w:ascii="仿宋" w:hAnsi="仿宋" w:eastAsia="仿宋" w:cs="宋体"/>
          <w:kern w:val="0"/>
          <w:sz w:val="28"/>
          <w:szCs w:val="24"/>
        </w:rPr>
      </w:pPr>
      <w:r>
        <w:rPr>
          <w:rFonts w:ascii="仿宋" w:hAnsi="仿宋" w:eastAsia="仿宋" w:cs="宋体"/>
          <w:kern w:val="0"/>
          <w:sz w:val="28"/>
          <w:szCs w:val="24"/>
        </w:rPr>
        <w:t>1</w:t>
      </w:r>
      <w:r>
        <w:rPr>
          <w:rFonts w:hint="eastAsia" w:ascii="仿宋" w:hAnsi="仿宋" w:eastAsia="仿宋" w:cs="宋体"/>
          <w:kern w:val="0"/>
          <w:sz w:val="28"/>
          <w:szCs w:val="24"/>
        </w:rPr>
        <w:t>、</w:t>
      </w:r>
      <w:r>
        <w:rPr>
          <w:rFonts w:hint="eastAsia" w:ascii="仿宋" w:hAnsi="仿宋" w:eastAsia="仿宋" w:cs="宋体"/>
          <w:spacing w:val="-2"/>
          <w:kern w:val="0"/>
          <w:sz w:val="28"/>
          <w:szCs w:val="24"/>
        </w:rPr>
        <w:t>时</w:t>
      </w:r>
      <w:r>
        <w:rPr>
          <w:rFonts w:hint="eastAsia" w:ascii="仿宋" w:hAnsi="仿宋" w:eastAsia="仿宋" w:cs="宋体"/>
          <w:kern w:val="0"/>
          <w:sz w:val="28"/>
          <w:szCs w:val="24"/>
        </w:rPr>
        <w:t>间：</w:t>
      </w:r>
      <w:r>
        <w:rPr>
          <w:rFonts w:ascii="仿宋" w:hAnsi="仿宋" w:eastAsia="仿宋" w:cs="宋体"/>
          <w:spacing w:val="-2"/>
          <w:kern w:val="0"/>
          <w:sz w:val="28"/>
          <w:szCs w:val="24"/>
        </w:rPr>
        <w:t>2</w:t>
      </w:r>
      <w:r>
        <w:rPr>
          <w:rFonts w:ascii="仿宋" w:hAnsi="仿宋" w:eastAsia="仿宋" w:cs="宋体"/>
          <w:kern w:val="0"/>
          <w:sz w:val="28"/>
          <w:szCs w:val="24"/>
        </w:rPr>
        <w:t>01</w:t>
      </w:r>
      <w:r>
        <w:rPr>
          <w:rFonts w:hint="eastAsia" w:ascii="仿宋" w:hAnsi="仿宋" w:eastAsia="仿宋" w:cs="宋体"/>
          <w:kern w:val="0"/>
          <w:sz w:val="28"/>
          <w:szCs w:val="24"/>
        </w:rPr>
        <w:t>8 年7月 4日至</w:t>
      </w:r>
      <w:r>
        <w:rPr>
          <w:rFonts w:ascii="仿宋" w:hAnsi="仿宋" w:eastAsia="仿宋" w:cs="宋体"/>
          <w:spacing w:val="-2"/>
          <w:kern w:val="0"/>
          <w:sz w:val="28"/>
          <w:szCs w:val="24"/>
        </w:rPr>
        <w:t>2</w:t>
      </w:r>
      <w:r>
        <w:rPr>
          <w:rFonts w:ascii="仿宋" w:hAnsi="仿宋" w:eastAsia="仿宋" w:cs="宋体"/>
          <w:kern w:val="0"/>
          <w:sz w:val="28"/>
          <w:szCs w:val="24"/>
        </w:rPr>
        <w:t>01</w:t>
      </w:r>
      <w:r>
        <w:rPr>
          <w:rFonts w:hint="eastAsia" w:ascii="仿宋" w:hAnsi="仿宋" w:eastAsia="仿宋" w:cs="宋体"/>
          <w:kern w:val="0"/>
          <w:sz w:val="28"/>
          <w:szCs w:val="24"/>
        </w:rPr>
        <w:t>7年7月10日</w:t>
      </w:r>
      <w:r>
        <w:rPr>
          <w:rFonts w:ascii="仿宋" w:hAnsi="仿宋" w:eastAsia="仿宋" w:cs="宋体"/>
          <w:spacing w:val="-2"/>
          <w:kern w:val="0"/>
          <w:sz w:val="28"/>
          <w:szCs w:val="24"/>
        </w:rPr>
        <w:t>9:</w:t>
      </w:r>
      <w:r>
        <w:rPr>
          <w:rFonts w:ascii="仿宋" w:hAnsi="仿宋" w:eastAsia="仿宋" w:cs="宋体"/>
          <w:kern w:val="0"/>
          <w:sz w:val="28"/>
          <w:szCs w:val="24"/>
        </w:rPr>
        <w:t>00-11</w:t>
      </w:r>
      <w:r>
        <w:rPr>
          <w:rFonts w:ascii="仿宋" w:hAnsi="仿宋" w:eastAsia="仿宋" w:cs="宋体"/>
          <w:spacing w:val="-2"/>
          <w:kern w:val="0"/>
          <w:sz w:val="28"/>
          <w:szCs w:val="24"/>
        </w:rPr>
        <w:t>:</w:t>
      </w:r>
      <w:r>
        <w:rPr>
          <w:rFonts w:ascii="仿宋" w:hAnsi="仿宋" w:eastAsia="仿宋" w:cs="宋体"/>
          <w:kern w:val="0"/>
          <w:sz w:val="28"/>
          <w:szCs w:val="24"/>
        </w:rPr>
        <w:t>30</w:t>
      </w:r>
      <w:r>
        <w:rPr>
          <w:rFonts w:hint="eastAsia" w:ascii="仿宋" w:hAnsi="仿宋" w:eastAsia="仿宋" w:cs="宋体"/>
          <w:spacing w:val="-2"/>
          <w:kern w:val="0"/>
          <w:sz w:val="28"/>
          <w:szCs w:val="24"/>
        </w:rPr>
        <w:t>，</w:t>
      </w:r>
      <w:r>
        <w:rPr>
          <w:rFonts w:ascii="仿宋" w:hAnsi="仿宋" w:eastAsia="仿宋" w:cs="宋体"/>
          <w:kern w:val="0"/>
          <w:sz w:val="28"/>
          <w:szCs w:val="24"/>
        </w:rPr>
        <w:t>13:</w:t>
      </w:r>
      <w:r>
        <w:rPr>
          <w:rFonts w:ascii="仿宋" w:hAnsi="仿宋" w:eastAsia="仿宋" w:cs="宋体"/>
          <w:spacing w:val="-2"/>
          <w:kern w:val="0"/>
          <w:sz w:val="28"/>
          <w:szCs w:val="24"/>
        </w:rPr>
        <w:t>0</w:t>
      </w:r>
      <w:r>
        <w:rPr>
          <w:rFonts w:ascii="仿宋" w:hAnsi="仿宋" w:eastAsia="仿宋" w:cs="宋体"/>
          <w:kern w:val="0"/>
          <w:sz w:val="28"/>
          <w:szCs w:val="24"/>
        </w:rPr>
        <w:t>0-1</w:t>
      </w:r>
      <w:r>
        <w:rPr>
          <w:rFonts w:ascii="仿宋" w:hAnsi="仿宋" w:eastAsia="仿宋" w:cs="宋体"/>
          <w:spacing w:val="-2"/>
          <w:kern w:val="0"/>
          <w:sz w:val="28"/>
          <w:szCs w:val="24"/>
        </w:rPr>
        <w:t>6</w:t>
      </w:r>
      <w:r>
        <w:rPr>
          <w:rFonts w:ascii="仿宋" w:hAnsi="仿宋" w:eastAsia="仿宋" w:cs="宋体"/>
          <w:kern w:val="0"/>
          <w:sz w:val="28"/>
          <w:szCs w:val="24"/>
        </w:rPr>
        <w:t>:</w:t>
      </w:r>
      <w:r>
        <w:rPr>
          <w:rFonts w:hint="eastAsia" w:ascii="仿宋" w:hAnsi="仿宋" w:eastAsia="仿宋" w:cs="宋体"/>
          <w:kern w:val="0"/>
          <w:sz w:val="28"/>
          <w:szCs w:val="24"/>
        </w:rPr>
        <w:t>3</w:t>
      </w:r>
      <w:r>
        <w:rPr>
          <w:rFonts w:ascii="仿宋" w:hAnsi="仿宋" w:eastAsia="仿宋" w:cs="宋体"/>
          <w:kern w:val="0"/>
          <w:sz w:val="28"/>
          <w:szCs w:val="24"/>
        </w:rPr>
        <w:t>0 (</w:t>
      </w:r>
      <w:r>
        <w:rPr>
          <w:rFonts w:hint="eastAsia" w:ascii="仿宋" w:hAnsi="仿宋" w:eastAsia="仿宋" w:cs="宋体"/>
          <w:kern w:val="0"/>
          <w:sz w:val="28"/>
          <w:szCs w:val="24"/>
        </w:rPr>
        <w:t>节</w:t>
      </w:r>
      <w:r>
        <w:rPr>
          <w:rFonts w:hint="eastAsia" w:ascii="仿宋" w:hAnsi="仿宋" w:eastAsia="仿宋" w:cs="宋体"/>
          <w:spacing w:val="-2"/>
          <w:kern w:val="0"/>
          <w:sz w:val="28"/>
          <w:szCs w:val="24"/>
        </w:rPr>
        <w:t>假</w:t>
      </w:r>
      <w:r>
        <w:rPr>
          <w:rFonts w:hint="eastAsia" w:ascii="仿宋" w:hAnsi="仿宋" w:eastAsia="仿宋" w:cs="宋体"/>
          <w:kern w:val="0"/>
          <w:sz w:val="28"/>
          <w:szCs w:val="24"/>
        </w:rPr>
        <w:t>日</w:t>
      </w:r>
      <w:r>
        <w:rPr>
          <w:rFonts w:hint="eastAsia" w:ascii="仿宋" w:hAnsi="仿宋" w:eastAsia="仿宋" w:cs="宋体"/>
          <w:spacing w:val="-2"/>
          <w:kern w:val="0"/>
          <w:sz w:val="28"/>
          <w:szCs w:val="24"/>
        </w:rPr>
        <w:t>除</w:t>
      </w:r>
      <w:r>
        <w:rPr>
          <w:rFonts w:hint="eastAsia" w:ascii="仿宋" w:hAnsi="仿宋" w:eastAsia="仿宋" w:cs="宋体"/>
          <w:kern w:val="0"/>
          <w:sz w:val="28"/>
          <w:szCs w:val="24"/>
        </w:rPr>
        <w:t>外</w:t>
      </w:r>
      <w:r>
        <w:rPr>
          <w:rFonts w:ascii="仿宋" w:hAnsi="仿宋" w:eastAsia="仿宋" w:cs="宋体"/>
          <w:kern w:val="0"/>
          <w:sz w:val="28"/>
          <w:szCs w:val="24"/>
        </w:rPr>
        <w:t>)</w:t>
      </w:r>
    </w:p>
    <w:p>
      <w:pPr>
        <w:autoSpaceDE w:val="0"/>
        <w:autoSpaceDN w:val="0"/>
        <w:adjustRightInd w:val="0"/>
        <w:spacing w:line="362" w:lineRule="auto"/>
        <w:ind w:left="119" w:right="42" w:firstLine="590"/>
        <w:jc w:val="left"/>
        <w:rPr>
          <w:rFonts w:ascii="仿宋" w:hAnsi="仿宋" w:eastAsia="仿宋" w:cs="宋体"/>
          <w:kern w:val="0"/>
          <w:sz w:val="28"/>
          <w:szCs w:val="24"/>
        </w:rPr>
      </w:pPr>
      <w:r>
        <w:rPr>
          <w:rFonts w:ascii="仿宋" w:hAnsi="仿宋" w:eastAsia="仿宋" w:cs="宋体"/>
          <w:kern w:val="0"/>
          <w:sz w:val="28"/>
          <w:szCs w:val="24"/>
        </w:rPr>
        <w:t>2</w:t>
      </w:r>
      <w:r>
        <w:rPr>
          <w:rFonts w:hint="eastAsia" w:ascii="仿宋" w:hAnsi="仿宋" w:eastAsia="仿宋" w:cs="宋体"/>
          <w:kern w:val="0"/>
          <w:sz w:val="28"/>
          <w:szCs w:val="24"/>
        </w:rPr>
        <w:t>、</w:t>
      </w:r>
      <w:r>
        <w:rPr>
          <w:rFonts w:hint="eastAsia" w:ascii="仿宋" w:hAnsi="仿宋" w:eastAsia="仿宋" w:cs="宋体"/>
          <w:spacing w:val="-2"/>
          <w:kern w:val="0"/>
          <w:sz w:val="28"/>
          <w:szCs w:val="24"/>
        </w:rPr>
        <w:t>地</w:t>
      </w:r>
      <w:r>
        <w:rPr>
          <w:rFonts w:hint="eastAsia" w:ascii="仿宋" w:hAnsi="仿宋" w:eastAsia="仿宋" w:cs="宋体"/>
          <w:kern w:val="0"/>
          <w:sz w:val="28"/>
          <w:szCs w:val="24"/>
        </w:rPr>
        <w:t>点</w:t>
      </w:r>
      <w:r>
        <w:rPr>
          <w:rFonts w:hint="eastAsia" w:ascii="仿宋" w:hAnsi="仿宋" w:eastAsia="仿宋" w:cs="宋体"/>
          <w:spacing w:val="-2"/>
          <w:kern w:val="0"/>
          <w:sz w:val="28"/>
          <w:szCs w:val="24"/>
        </w:rPr>
        <w:t>：</w:t>
      </w:r>
      <w:r>
        <w:rPr>
          <w:rFonts w:hint="eastAsia" w:ascii="仿宋" w:hAnsi="仿宋" w:eastAsia="仿宋"/>
          <w:bCs/>
          <w:sz w:val="28"/>
        </w:rPr>
        <w:t>济南市市中区二环南路6636号中海广场8层804室。</w:t>
      </w:r>
    </w:p>
    <w:p>
      <w:pPr>
        <w:autoSpaceDE w:val="0"/>
        <w:autoSpaceDN w:val="0"/>
        <w:adjustRightInd w:val="0"/>
        <w:spacing w:line="362" w:lineRule="auto"/>
        <w:ind w:left="119" w:right="148" w:firstLine="590"/>
        <w:jc w:val="left"/>
        <w:rPr>
          <w:rFonts w:ascii="仿宋" w:hAnsi="仿宋" w:eastAsia="仿宋" w:cs="宋体"/>
          <w:color w:val="FF0000"/>
          <w:kern w:val="0"/>
          <w:sz w:val="28"/>
          <w:szCs w:val="24"/>
        </w:rPr>
      </w:pPr>
      <w:r>
        <w:rPr>
          <w:rFonts w:ascii="仿宋" w:hAnsi="仿宋" w:eastAsia="仿宋" w:cs="宋体"/>
          <w:kern w:val="0"/>
          <w:sz w:val="28"/>
          <w:szCs w:val="24"/>
        </w:rPr>
        <w:t>3</w:t>
      </w:r>
      <w:r>
        <w:rPr>
          <w:rFonts w:hint="eastAsia" w:ascii="仿宋" w:hAnsi="仿宋" w:eastAsia="仿宋" w:cs="宋体"/>
          <w:kern w:val="0"/>
          <w:sz w:val="28"/>
          <w:szCs w:val="24"/>
        </w:rPr>
        <w:t>、方式：须在获取单一来源采购文件时间内在山东政府采购网注册成功。</w:t>
      </w:r>
    </w:p>
    <w:p>
      <w:pPr>
        <w:autoSpaceDE w:val="0"/>
        <w:autoSpaceDN w:val="0"/>
        <w:adjustRightInd w:val="0"/>
        <w:spacing w:line="362" w:lineRule="auto"/>
        <w:ind w:left="119" w:right="148" w:firstLine="590"/>
        <w:jc w:val="left"/>
        <w:rPr>
          <w:rFonts w:ascii="仿宋" w:hAnsi="仿宋" w:eastAsia="仿宋" w:cs="宋体"/>
          <w:kern w:val="0"/>
          <w:sz w:val="28"/>
          <w:szCs w:val="24"/>
        </w:rPr>
      </w:pPr>
      <w:r>
        <w:rPr>
          <w:rFonts w:hint="eastAsia" w:ascii="仿宋" w:hAnsi="仿宋" w:eastAsia="仿宋"/>
          <w:bCs/>
          <w:sz w:val="28"/>
        </w:rPr>
        <w:t>4、售价：200元/包。采购文件售出不退</w:t>
      </w:r>
    </w:p>
    <w:p>
      <w:pPr>
        <w:autoSpaceDE w:val="0"/>
        <w:autoSpaceDN w:val="0"/>
        <w:adjustRightInd w:val="0"/>
        <w:spacing w:line="362" w:lineRule="auto"/>
        <w:ind w:left="119" w:right="148" w:firstLine="590"/>
        <w:jc w:val="left"/>
        <w:rPr>
          <w:rFonts w:ascii="仿宋" w:hAnsi="仿宋" w:eastAsia="仿宋" w:cs="宋体"/>
          <w:kern w:val="0"/>
          <w:sz w:val="28"/>
          <w:szCs w:val="24"/>
        </w:rPr>
      </w:pPr>
      <w:r>
        <w:rPr>
          <w:rFonts w:hint="eastAsia" w:ascii="仿宋" w:hAnsi="仿宋" w:eastAsia="仿宋" w:cs="宋体"/>
          <w:kern w:val="0"/>
          <w:sz w:val="28"/>
          <w:szCs w:val="24"/>
        </w:rPr>
        <w:t>五、</w:t>
      </w:r>
      <w:r>
        <w:rPr>
          <w:rFonts w:hint="eastAsia" w:ascii="仿宋" w:hAnsi="仿宋" w:eastAsia="仿宋" w:cs="宋体"/>
          <w:spacing w:val="-2"/>
          <w:kern w:val="0"/>
          <w:sz w:val="28"/>
          <w:szCs w:val="24"/>
        </w:rPr>
        <w:t>接</w:t>
      </w:r>
      <w:r>
        <w:rPr>
          <w:rFonts w:hint="eastAsia" w:ascii="仿宋" w:hAnsi="仿宋" w:eastAsia="仿宋" w:cs="宋体"/>
          <w:kern w:val="0"/>
          <w:sz w:val="28"/>
          <w:szCs w:val="24"/>
        </w:rPr>
        <w:t>受</w:t>
      </w:r>
      <w:r>
        <w:rPr>
          <w:rFonts w:hint="eastAsia" w:ascii="仿宋" w:hAnsi="仿宋" w:eastAsia="仿宋" w:cs="宋体"/>
          <w:spacing w:val="-2"/>
          <w:kern w:val="0"/>
          <w:sz w:val="28"/>
          <w:szCs w:val="24"/>
        </w:rPr>
        <w:t>报</w:t>
      </w:r>
      <w:r>
        <w:rPr>
          <w:rFonts w:hint="eastAsia" w:ascii="仿宋" w:hAnsi="仿宋" w:eastAsia="仿宋" w:cs="宋体"/>
          <w:kern w:val="0"/>
          <w:sz w:val="28"/>
          <w:szCs w:val="24"/>
        </w:rPr>
        <w:t>价</w:t>
      </w:r>
      <w:r>
        <w:rPr>
          <w:rFonts w:hint="eastAsia" w:ascii="仿宋" w:hAnsi="仿宋" w:eastAsia="仿宋" w:cs="宋体"/>
          <w:spacing w:val="-2"/>
          <w:kern w:val="0"/>
          <w:sz w:val="28"/>
          <w:szCs w:val="24"/>
        </w:rPr>
        <w:t>时</w:t>
      </w:r>
      <w:r>
        <w:rPr>
          <w:rFonts w:hint="eastAsia" w:ascii="仿宋" w:hAnsi="仿宋" w:eastAsia="仿宋" w:cs="宋体"/>
          <w:kern w:val="0"/>
          <w:sz w:val="28"/>
          <w:szCs w:val="24"/>
        </w:rPr>
        <w:t>间</w:t>
      </w:r>
      <w:r>
        <w:rPr>
          <w:rFonts w:hint="eastAsia" w:ascii="仿宋" w:hAnsi="仿宋" w:eastAsia="仿宋" w:cs="宋体"/>
          <w:spacing w:val="-2"/>
          <w:kern w:val="0"/>
          <w:sz w:val="28"/>
          <w:szCs w:val="24"/>
        </w:rPr>
        <w:t>、</w:t>
      </w:r>
      <w:r>
        <w:rPr>
          <w:rFonts w:hint="eastAsia" w:ascii="仿宋" w:hAnsi="仿宋" w:eastAsia="仿宋" w:cs="宋体"/>
          <w:kern w:val="0"/>
          <w:sz w:val="28"/>
          <w:szCs w:val="24"/>
        </w:rPr>
        <w:t>报</w:t>
      </w:r>
      <w:r>
        <w:rPr>
          <w:rFonts w:hint="eastAsia" w:ascii="仿宋" w:hAnsi="仿宋" w:eastAsia="仿宋" w:cs="宋体"/>
          <w:spacing w:val="-2"/>
          <w:kern w:val="0"/>
          <w:sz w:val="28"/>
          <w:szCs w:val="24"/>
        </w:rPr>
        <w:t>价</w:t>
      </w:r>
      <w:r>
        <w:rPr>
          <w:rFonts w:hint="eastAsia" w:ascii="仿宋" w:hAnsi="仿宋" w:eastAsia="仿宋" w:cs="宋体"/>
          <w:kern w:val="0"/>
          <w:sz w:val="28"/>
          <w:szCs w:val="24"/>
        </w:rPr>
        <w:t>截止</w:t>
      </w:r>
      <w:r>
        <w:rPr>
          <w:rFonts w:hint="eastAsia" w:ascii="仿宋" w:hAnsi="仿宋" w:eastAsia="仿宋" w:cs="宋体"/>
          <w:spacing w:val="-2"/>
          <w:kern w:val="0"/>
          <w:sz w:val="28"/>
          <w:szCs w:val="24"/>
        </w:rPr>
        <w:t>时</w:t>
      </w:r>
      <w:r>
        <w:rPr>
          <w:rFonts w:hint="eastAsia" w:ascii="仿宋" w:hAnsi="仿宋" w:eastAsia="仿宋" w:cs="宋体"/>
          <w:kern w:val="0"/>
          <w:sz w:val="28"/>
          <w:szCs w:val="24"/>
        </w:rPr>
        <w:t>间</w:t>
      </w:r>
    </w:p>
    <w:p>
      <w:pPr>
        <w:autoSpaceDE w:val="0"/>
        <w:autoSpaceDN w:val="0"/>
        <w:adjustRightInd w:val="0"/>
        <w:spacing w:line="362" w:lineRule="auto"/>
        <w:ind w:left="119" w:right="148" w:firstLine="590"/>
        <w:jc w:val="left"/>
        <w:rPr>
          <w:rFonts w:ascii="仿宋" w:hAnsi="仿宋" w:eastAsia="仿宋" w:cs="宋体"/>
          <w:kern w:val="0"/>
          <w:sz w:val="28"/>
          <w:szCs w:val="24"/>
        </w:rPr>
      </w:pPr>
      <w:r>
        <w:rPr>
          <w:rFonts w:hint="eastAsia" w:ascii="仿宋" w:hAnsi="仿宋" w:eastAsia="仿宋" w:cs="宋体"/>
          <w:kern w:val="0"/>
          <w:sz w:val="28"/>
          <w:szCs w:val="24"/>
        </w:rPr>
        <w:t>接受</w:t>
      </w:r>
      <w:r>
        <w:rPr>
          <w:rFonts w:hint="eastAsia" w:ascii="仿宋" w:hAnsi="仿宋" w:eastAsia="仿宋" w:cs="宋体"/>
          <w:spacing w:val="-2"/>
          <w:kern w:val="0"/>
          <w:sz w:val="28"/>
          <w:szCs w:val="24"/>
        </w:rPr>
        <w:t>报</w:t>
      </w:r>
      <w:r>
        <w:rPr>
          <w:rFonts w:hint="eastAsia" w:ascii="仿宋" w:hAnsi="仿宋" w:eastAsia="仿宋" w:cs="宋体"/>
          <w:kern w:val="0"/>
          <w:sz w:val="28"/>
          <w:szCs w:val="24"/>
        </w:rPr>
        <w:t>价</w:t>
      </w:r>
      <w:r>
        <w:rPr>
          <w:rFonts w:hint="eastAsia" w:ascii="仿宋" w:hAnsi="仿宋" w:eastAsia="仿宋" w:cs="宋体"/>
          <w:spacing w:val="-2"/>
          <w:kern w:val="0"/>
          <w:sz w:val="28"/>
          <w:szCs w:val="24"/>
        </w:rPr>
        <w:t>时</w:t>
      </w:r>
      <w:r>
        <w:rPr>
          <w:rFonts w:hint="eastAsia" w:ascii="仿宋" w:hAnsi="仿宋" w:eastAsia="仿宋" w:cs="宋体"/>
          <w:kern w:val="0"/>
          <w:sz w:val="28"/>
          <w:szCs w:val="24"/>
        </w:rPr>
        <w:t>间</w:t>
      </w:r>
      <w:r>
        <w:rPr>
          <w:rFonts w:hint="eastAsia" w:ascii="仿宋" w:hAnsi="仿宋" w:eastAsia="仿宋" w:cs="宋体"/>
          <w:spacing w:val="-3"/>
          <w:kern w:val="0"/>
          <w:sz w:val="28"/>
          <w:szCs w:val="24"/>
        </w:rPr>
        <w:t>：</w:t>
      </w:r>
      <w:r>
        <w:rPr>
          <w:rFonts w:ascii="仿宋" w:hAnsi="仿宋" w:eastAsia="仿宋" w:cs="宋体"/>
          <w:kern w:val="0"/>
          <w:sz w:val="28"/>
          <w:szCs w:val="24"/>
        </w:rPr>
        <w:t>20</w:t>
      </w:r>
      <w:r>
        <w:rPr>
          <w:rFonts w:ascii="仿宋" w:hAnsi="仿宋" w:eastAsia="仿宋" w:cs="宋体"/>
          <w:spacing w:val="-2"/>
          <w:kern w:val="0"/>
          <w:sz w:val="28"/>
          <w:szCs w:val="24"/>
        </w:rPr>
        <w:t>1</w:t>
      </w:r>
      <w:r>
        <w:rPr>
          <w:rFonts w:hint="eastAsia" w:ascii="仿宋" w:hAnsi="仿宋" w:eastAsia="仿宋" w:cs="宋体"/>
          <w:kern w:val="0"/>
          <w:sz w:val="28"/>
          <w:szCs w:val="24"/>
        </w:rPr>
        <w:t>8年7月 16日9</w:t>
      </w:r>
      <w:r>
        <w:rPr>
          <w:rFonts w:ascii="仿宋" w:hAnsi="仿宋" w:eastAsia="仿宋" w:cs="宋体"/>
          <w:spacing w:val="-2"/>
          <w:kern w:val="0"/>
          <w:sz w:val="28"/>
          <w:szCs w:val="24"/>
        </w:rPr>
        <w:t>:</w:t>
      </w:r>
      <w:r>
        <w:rPr>
          <w:rFonts w:hint="eastAsia" w:ascii="仿宋" w:hAnsi="仿宋" w:eastAsia="仿宋" w:cs="宋体"/>
          <w:kern w:val="0"/>
          <w:sz w:val="28"/>
          <w:szCs w:val="24"/>
        </w:rPr>
        <w:t>0</w:t>
      </w:r>
      <w:r>
        <w:rPr>
          <w:rFonts w:ascii="仿宋" w:hAnsi="仿宋" w:eastAsia="仿宋" w:cs="宋体"/>
          <w:kern w:val="0"/>
          <w:sz w:val="28"/>
          <w:szCs w:val="24"/>
        </w:rPr>
        <w:t>0</w:t>
      </w:r>
      <w:r>
        <w:rPr>
          <w:rFonts w:hint="eastAsia" w:ascii="仿宋" w:hAnsi="仿宋" w:eastAsia="仿宋" w:cs="宋体"/>
          <w:kern w:val="0"/>
          <w:sz w:val="28"/>
          <w:szCs w:val="24"/>
        </w:rPr>
        <w:t>至9</w:t>
      </w:r>
      <w:r>
        <w:rPr>
          <w:rFonts w:ascii="仿宋" w:hAnsi="仿宋" w:eastAsia="仿宋" w:cs="宋体"/>
          <w:spacing w:val="-2"/>
          <w:kern w:val="0"/>
          <w:sz w:val="28"/>
          <w:szCs w:val="24"/>
        </w:rPr>
        <w:t>:</w:t>
      </w:r>
      <w:r>
        <w:rPr>
          <w:rFonts w:hint="eastAsia" w:ascii="仿宋" w:hAnsi="仿宋" w:eastAsia="仿宋" w:cs="宋体"/>
          <w:kern w:val="0"/>
          <w:sz w:val="28"/>
          <w:szCs w:val="24"/>
        </w:rPr>
        <w:t>3</w:t>
      </w:r>
      <w:r>
        <w:rPr>
          <w:rFonts w:ascii="仿宋" w:hAnsi="仿宋" w:eastAsia="仿宋" w:cs="宋体"/>
          <w:kern w:val="0"/>
          <w:sz w:val="28"/>
          <w:szCs w:val="24"/>
        </w:rPr>
        <w:t>0</w:t>
      </w:r>
      <w:r>
        <w:rPr>
          <w:rFonts w:hint="eastAsia" w:ascii="仿宋" w:hAnsi="仿宋" w:eastAsia="仿宋" w:cs="宋体"/>
          <w:spacing w:val="-2"/>
          <w:kern w:val="0"/>
          <w:sz w:val="28"/>
          <w:szCs w:val="24"/>
        </w:rPr>
        <w:t>（</w:t>
      </w:r>
      <w:r>
        <w:rPr>
          <w:rFonts w:hint="eastAsia" w:ascii="仿宋" w:hAnsi="仿宋" w:eastAsia="仿宋" w:cs="宋体"/>
          <w:kern w:val="0"/>
          <w:sz w:val="28"/>
          <w:szCs w:val="24"/>
        </w:rPr>
        <w:t>北京</w:t>
      </w:r>
      <w:r>
        <w:rPr>
          <w:rFonts w:hint="eastAsia" w:ascii="仿宋" w:hAnsi="仿宋" w:eastAsia="仿宋" w:cs="宋体"/>
          <w:spacing w:val="-2"/>
          <w:kern w:val="0"/>
          <w:sz w:val="28"/>
          <w:szCs w:val="24"/>
        </w:rPr>
        <w:t>时</w:t>
      </w:r>
      <w:r>
        <w:rPr>
          <w:rFonts w:hint="eastAsia" w:ascii="仿宋" w:hAnsi="仿宋" w:eastAsia="仿宋" w:cs="宋体"/>
          <w:kern w:val="0"/>
          <w:sz w:val="28"/>
          <w:szCs w:val="24"/>
        </w:rPr>
        <w:t>间</w:t>
      </w:r>
      <w:r>
        <w:rPr>
          <w:rFonts w:hint="eastAsia" w:ascii="仿宋" w:hAnsi="仿宋" w:eastAsia="仿宋" w:cs="宋体"/>
          <w:spacing w:val="-3"/>
          <w:kern w:val="0"/>
          <w:sz w:val="28"/>
          <w:szCs w:val="24"/>
        </w:rPr>
        <w:t>）</w:t>
      </w:r>
      <w:r>
        <w:rPr>
          <w:rFonts w:hint="eastAsia" w:ascii="仿宋" w:hAnsi="仿宋" w:eastAsia="仿宋" w:cs="宋体"/>
          <w:kern w:val="0"/>
          <w:sz w:val="28"/>
          <w:szCs w:val="24"/>
        </w:rPr>
        <w:t>。</w:t>
      </w:r>
    </w:p>
    <w:p>
      <w:pPr>
        <w:autoSpaceDE w:val="0"/>
        <w:autoSpaceDN w:val="0"/>
        <w:adjustRightInd w:val="0"/>
        <w:spacing w:line="362" w:lineRule="auto"/>
        <w:ind w:left="119" w:right="148" w:firstLine="590"/>
        <w:jc w:val="left"/>
        <w:rPr>
          <w:rFonts w:ascii="仿宋" w:hAnsi="仿宋" w:eastAsia="仿宋" w:cs="宋体"/>
          <w:kern w:val="0"/>
          <w:sz w:val="28"/>
          <w:szCs w:val="24"/>
        </w:rPr>
      </w:pPr>
      <w:r>
        <w:rPr>
          <w:rFonts w:hint="eastAsia" w:ascii="仿宋" w:hAnsi="仿宋" w:eastAsia="仿宋" w:cs="宋体"/>
          <w:kern w:val="0"/>
          <w:sz w:val="28"/>
          <w:szCs w:val="24"/>
        </w:rPr>
        <w:t>报价</w:t>
      </w:r>
      <w:r>
        <w:rPr>
          <w:rFonts w:hint="eastAsia" w:ascii="仿宋" w:hAnsi="仿宋" w:eastAsia="仿宋" w:cs="宋体"/>
          <w:spacing w:val="-2"/>
          <w:kern w:val="0"/>
          <w:sz w:val="28"/>
          <w:szCs w:val="24"/>
        </w:rPr>
        <w:t>截</w:t>
      </w:r>
      <w:r>
        <w:rPr>
          <w:rFonts w:hint="eastAsia" w:ascii="仿宋" w:hAnsi="仿宋" w:eastAsia="仿宋" w:cs="宋体"/>
          <w:kern w:val="0"/>
          <w:sz w:val="28"/>
          <w:szCs w:val="24"/>
        </w:rPr>
        <w:t>止</w:t>
      </w:r>
      <w:r>
        <w:rPr>
          <w:rFonts w:hint="eastAsia" w:ascii="仿宋" w:hAnsi="仿宋" w:eastAsia="仿宋" w:cs="宋体"/>
          <w:spacing w:val="-2"/>
          <w:kern w:val="0"/>
          <w:sz w:val="28"/>
          <w:szCs w:val="24"/>
        </w:rPr>
        <w:t>时</w:t>
      </w:r>
      <w:r>
        <w:rPr>
          <w:rFonts w:hint="eastAsia" w:ascii="仿宋" w:hAnsi="仿宋" w:eastAsia="仿宋" w:cs="宋体"/>
          <w:kern w:val="0"/>
          <w:sz w:val="28"/>
          <w:szCs w:val="24"/>
        </w:rPr>
        <w:t>间</w:t>
      </w:r>
      <w:r>
        <w:rPr>
          <w:rFonts w:hint="eastAsia" w:ascii="仿宋" w:hAnsi="仿宋" w:eastAsia="仿宋" w:cs="宋体"/>
          <w:spacing w:val="-2"/>
          <w:kern w:val="0"/>
          <w:sz w:val="28"/>
          <w:szCs w:val="24"/>
        </w:rPr>
        <w:t>：</w:t>
      </w:r>
      <w:r>
        <w:rPr>
          <w:rFonts w:ascii="仿宋" w:hAnsi="仿宋" w:eastAsia="仿宋" w:cs="宋体"/>
          <w:kern w:val="0"/>
          <w:sz w:val="28"/>
          <w:szCs w:val="24"/>
        </w:rPr>
        <w:t>20</w:t>
      </w:r>
      <w:r>
        <w:rPr>
          <w:rFonts w:ascii="仿宋" w:hAnsi="仿宋" w:eastAsia="仿宋" w:cs="宋体"/>
          <w:spacing w:val="-2"/>
          <w:kern w:val="0"/>
          <w:sz w:val="28"/>
          <w:szCs w:val="24"/>
        </w:rPr>
        <w:t>1</w:t>
      </w:r>
      <w:r>
        <w:rPr>
          <w:rFonts w:hint="eastAsia" w:ascii="仿宋" w:hAnsi="仿宋" w:eastAsia="仿宋" w:cs="宋体"/>
          <w:kern w:val="0"/>
          <w:sz w:val="28"/>
          <w:szCs w:val="24"/>
        </w:rPr>
        <w:t>8年7 月 16日9</w:t>
      </w:r>
      <w:r>
        <w:rPr>
          <w:rFonts w:ascii="仿宋" w:hAnsi="仿宋" w:eastAsia="仿宋" w:cs="宋体"/>
          <w:kern w:val="0"/>
          <w:sz w:val="28"/>
          <w:szCs w:val="24"/>
        </w:rPr>
        <w:t>:</w:t>
      </w:r>
      <w:r>
        <w:rPr>
          <w:rFonts w:hint="eastAsia" w:ascii="仿宋" w:hAnsi="仿宋" w:eastAsia="仿宋" w:cs="宋体"/>
          <w:kern w:val="0"/>
          <w:sz w:val="28"/>
          <w:szCs w:val="24"/>
        </w:rPr>
        <w:t>3</w:t>
      </w:r>
      <w:r>
        <w:rPr>
          <w:rFonts w:ascii="仿宋" w:hAnsi="仿宋" w:eastAsia="仿宋" w:cs="宋体"/>
          <w:spacing w:val="-2"/>
          <w:kern w:val="0"/>
          <w:sz w:val="28"/>
          <w:szCs w:val="24"/>
        </w:rPr>
        <w:t>0</w:t>
      </w:r>
      <w:r>
        <w:rPr>
          <w:rFonts w:hint="eastAsia" w:ascii="仿宋" w:hAnsi="仿宋" w:eastAsia="仿宋" w:cs="宋体"/>
          <w:kern w:val="0"/>
          <w:sz w:val="28"/>
          <w:szCs w:val="24"/>
        </w:rPr>
        <w:t>（</w:t>
      </w:r>
      <w:r>
        <w:rPr>
          <w:rFonts w:hint="eastAsia" w:ascii="仿宋" w:hAnsi="仿宋" w:eastAsia="仿宋" w:cs="宋体"/>
          <w:spacing w:val="-2"/>
          <w:kern w:val="0"/>
          <w:sz w:val="28"/>
          <w:szCs w:val="24"/>
        </w:rPr>
        <w:t>北</w:t>
      </w:r>
      <w:r>
        <w:rPr>
          <w:rFonts w:hint="eastAsia" w:ascii="仿宋" w:hAnsi="仿宋" w:eastAsia="仿宋" w:cs="宋体"/>
          <w:kern w:val="0"/>
          <w:sz w:val="28"/>
          <w:szCs w:val="24"/>
        </w:rPr>
        <w:t>京</w:t>
      </w:r>
      <w:r>
        <w:rPr>
          <w:rFonts w:hint="eastAsia" w:ascii="仿宋" w:hAnsi="仿宋" w:eastAsia="仿宋" w:cs="宋体"/>
          <w:spacing w:val="-2"/>
          <w:kern w:val="0"/>
          <w:sz w:val="28"/>
          <w:szCs w:val="24"/>
        </w:rPr>
        <w:t>时间</w:t>
      </w:r>
      <w:r>
        <w:rPr>
          <w:rFonts w:hint="eastAsia" w:ascii="仿宋" w:hAnsi="仿宋" w:eastAsia="仿宋" w:cs="宋体"/>
          <w:kern w:val="0"/>
          <w:sz w:val="28"/>
          <w:szCs w:val="24"/>
        </w:rPr>
        <w:t>）。报价截止时间后送达</w:t>
      </w:r>
      <w:r>
        <w:rPr>
          <w:rFonts w:hint="eastAsia" w:ascii="仿宋" w:hAnsi="仿宋" w:eastAsia="仿宋" w:cs="宋体"/>
          <w:spacing w:val="1"/>
          <w:kern w:val="0"/>
          <w:sz w:val="28"/>
          <w:szCs w:val="24"/>
        </w:rPr>
        <w:t>的</w:t>
      </w:r>
      <w:r>
        <w:rPr>
          <w:rFonts w:hint="eastAsia" w:ascii="仿宋" w:hAnsi="仿宋" w:eastAsia="仿宋" w:cs="宋体"/>
          <w:spacing w:val="-2"/>
          <w:kern w:val="0"/>
          <w:sz w:val="28"/>
          <w:szCs w:val="24"/>
        </w:rPr>
        <w:t>响应文件</w:t>
      </w:r>
      <w:r>
        <w:rPr>
          <w:rFonts w:hint="eastAsia" w:ascii="仿宋" w:hAnsi="仿宋" w:eastAsia="仿宋" w:cs="宋体"/>
          <w:kern w:val="0"/>
          <w:sz w:val="28"/>
          <w:szCs w:val="24"/>
        </w:rPr>
        <w:t>将被拒收，在规</w:t>
      </w:r>
      <w:r>
        <w:rPr>
          <w:rFonts w:hint="eastAsia" w:ascii="仿宋" w:hAnsi="仿宋" w:eastAsia="仿宋" w:cs="宋体"/>
          <w:spacing w:val="-2"/>
          <w:kern w:val="0"/>
          <w:sz w:val="28"/>
          <w:szCs w:val="24"/>
        </w:rPr>
        <w:t>定</w:t>
      </w:r>
      <w:r>
        <w:rPr>
          <w:rFonts w:hint="eastAsia" w:ascii="仿宋" w:hAnsi="仿宋" w:eastAsia="仿宋" w:cs="宋体"/>
          <w:kern w:val="0"/>
          <w:sz w:val="28"/>
          <w:szCs w:val="24"/>
        </w:rPr>
        <w:t>时间内所提交的文件不</w:t>
      </w:r>
      <w:r>
        <w:rPr>
          <w:rFonts w:hint="eastAsia" w:ascii="仿宋" w:hAnsi="仿宋" w:eastAsia="仿宋" w:cs="宋体"/>
          <w:spacing w:val="-2"/>
          <w:kern w:val="0"/>
          <w:sz w:val="28"/>
          <w:szCs w:val="24"/>
        </w:rPr>
        <w:t>符</w:t>
      </w:r>
      <w:r>
        <w:rPr>
          <w:rFonts w:hint="eastAsia" w:ascii="仿宋" w:hAnsi="仿宋" w:eastAsia="仿宋" w:cs="宋体"/>
          <w:kern w:val="0"/>
          <w:sz w:val="28"/>
          <w:szCs w:val="24"/>
        </w:rPr>
        <w:t>合相关规定要求的也将</w:t>
      </w:r>
      <w:r>
        <w:rPr>
          <w:rFonts w:hint="eastAsia" w:ascii="仿宋" w:hAnsi="仿宋" w:eastAsia="仿宋" w:cs="宋体"/>
          <w:spacing w:val="-2"/>
          <w:kern w:val="0"/>
          <w:sz w:val="28"/>
          <w:szCs w:val="24"/>
        </w:rPr>
        <w:t>被</w:t>
      </w:r>
      <w:r>
        <w:rPr>
          <w:rFonts w:hint="eastAsia" w:ascii="仿宋" w:hAnsi="仿宋" w:eastAsia="仿宋" w:cs="宋体"/>
          <w:kern w:val="0"/>
          <w:sz w:val="28"/>
          <w:szCs w:val="24"/>
        </w:rPr>
        <w:t>拒</w:t>
      </w:r>
      <w:r>
        <w:rPr>
          <w:rFonts w:hint="eastAsia" w:ascii="仿宋" w:hAnsi="仿宋" w:eastAsia="仿宋" w:cs="宋体"/>
          <w:spacing w:val="-2"/>
          <w:kern w:val="0"/>
          <w:sz w:val="28"/>
          <w:szCs w:val="24"/>
        </w:rPr>
        <w:t>收</w:t>
      </w:r>
      <w:r>
        <w:rPr>
          <w:rFonts w:hint="eastAsia" w:ascii="仿宋" w:hAnsi="仿宋" w:eastAsia="仿宋" w:cs="宋体"/>
          <w:kern w:val="0"/>
          <w:sz w:val="28"/>
          <w:szCs w:val="24"/>
        </w:rPr>
        <w:t>。</w:t>
      </w:r>
    </w:p>
    <w:p>
      <w:pPr>
        <w:autoSpaceDE w:val="0"/>
        <w:autoSpaceDN w:val="0"/>
        <w:adjustRightInd w:val="0"/>
        <w:spacing w:line="362" w:lineRule="auto"/>
        <w:ind w:left="119" w:right="148" w:firstLine="590"/>
        <w:jc w:val="left"/>
        <w:rPr>
          <w:rFonts w:ascii="仿宋" w:hAnsi="仿宋" w:eastAsia="仿宋" w:cs="宋体"/>
          <w:kern w:val="0"/>
          <w:sz w:val="28"/>
          <w:szCs w:val="24"/>
        </w:rPr>
      </w:pPr>
      <w:r>
        <w:rPr>
          <w:rFonts w:hint="eastAsia" w:ascii="仿宋" w:hAnsi="仿宋" w:eastAsia="仿宋" w:cs="宋体"/>
          <w:kern w:val="0"/>
          <w:sz w:val="28"/>
          <w:szCs w:val="24"/>
        </w:rPr>
        <w:t>六、</w:t>
      </w:r>
      <w:r>
        <w:rPr>
          <w:rFonts w:hint="eastAsia" w:ascii="仿宋" w:hAnsi="仿宋" w:eastAsia="仿宋" w:cs="宋体"/>
          <w:spacing w:val="-2"/>
          <w:kern w:val="0"/>
          <w:sz w:val="28"/>
          <w:szCs w:val="24"/>
        </w:rPr>
        <w:t>递</w:t>
      </w:r>
      <w:r>
        <w:rPr>
          <w:rFonts w:hint="eastAsia" w:ascii="仿宋" w:hAnsi="仿宋" w:eastAsia="仿宋" w:cs="宋体"/>
          <w:kern w:val="0"/>
          <w:sz w:val="28"/>
          <w:szCs w:val="24"/>
        </w:rPr>
        <w:t>交</w:t>
      </w:r>
      <w:r>
        <w:rPr>
          <w:rFonts w:hint="eastAsia" w:ascii="仿宋" w:hAnsi="仿宋" w:eastAsia="仿宋" w:cs="宋体"/>
          <w:spacing w:val="-2"/>
          <w:kern w:val="0"/>
          <w:sz w:val="28"/>
          <w:szCs w:val="24"/>
        </w:rPr>
        <w:t>响应文件地</w:t>
      </w:r>
      <w:r>
        <w:rPr>
          <w:rFonts w:hint="eastAsia" w:ascii="仿宋" w:hAnsi="仿宋" w:eastAsia="仿宋" w:cs="宋体"/>
          <w:kern w:val="0"/>
          <w:sz w:val="28"/>
          <w:szCs w:val="24"/>
        </w:rPr>
        <w:t>点</w:t>
      </w:r>
      <w:r>
        <w:rPr>
          <w:rFonts w:hint="eastAsia" w:ascii="仿宋" w:hAnsi="仿宋" w:eastAsia="仿宋" w:cs="宋体"/>
          <w:spacing w:val="-2"/>
          <w:kern w:val="0"/>
          <w:sz w:val="28"/>
          <w:szCs w:val="24"/>
        </w:rPr>
        <w:t>：</w:t>
      </w:r>
      <w:r>
        <w:rPr>
          <w:rFonts w:hint="eastAsia" w:ascii="仿宋" w:hAnsi="仿宋" w:eastAsia="仿宋"/>
          <w:bCs/>
          <w:sz w:val="28"/>
        </w:rPr>
        <w:t>济南市市中区二环南路6636号中海广场8层第一会议室</w:t>
      </w:r>
      <w:r>
        <w:rPr>
          <w:rFonts w:hint="eastAsia" w:ascii="仿宋" w:hAnsi="仿宋" w:eastAsia="仿宋" w:cs="宋体"/>
          <w:bCs/>
          <w:spacing w:val="-2"/>
          <w:kern w:val="0"/>
          <w:sz w:val="28"/>
          <w:szCs w:val="24"/>
        </w:rPr>
        <w:t>。</w:t>
      </w:r>
    </w:p>
    <w:p>
      <w:pPr>
        <w:autoSpaceDE w:val="0"/>
        <w:autoSpaceDN w:val="0"/>
        <w:adjustRightInd w:val="0"/>
        <w:spacing w:line="360" w:lineRule="auto"/>
        <w:ind w:left="119" w:right="148" w:firstLine="590"/>
        <w:jc w:val="left"/>
        <w:rPr>
          <w:rFonts w:ascii="仿宋" w:hAnsi="仿宋" w:eastAsia="仿宋" w:cs="宋体"/>
          <w:kern w:val="0"/>
          <w:sz w:val="28"/>
          <w:szCs w:val="24"/>
        </w:rPr>
      </w:pPr>
      <w:r>
        <w:rPr>
          <w:rFonts w:hint="eastAsia" w:ascii="仿宋" w:hAnsi="仿宋" w:eastAsia="仿宋" w:cs="宋体"/>
          <w:kern w:val="0"/>
          <w:sz w:val="28"/>
          <w:szCs w:val="24"/>
        </w:rPr>
        <w:t>七、采购代理机构信息</w:t>
      </w:r>
    </w:p>
    <w:p>
      <w:pPr>
        <w:autoSpaceDE w:val="0"/>
        <w:autoSpaceDN w:val="0"/>
        <w:adjustRightInd w:val="0"/>
        <w:spacing w:line="360" w:lineRule="auto"/>
        <w:ind w:left="119" w:right="148" w:firstLine="590"/>
        <w:jc w:val="left"/>
        <w:rPr>
          <w:rFonts w:ascii="仿宋" w:hAnsi="仿宋" w:eastAsia="仿宋" w:cs="宋体"/>
          <w:kern w:val="0"/>
          <w:sz w:val="28"/>
          <w:szCs w:val="24"/>
        </w:rPr>
      </w:pPr>
      <w:r>
        <w:rPr>
          <w:rFonts w:hint="eastAsia" w:ascii="仿宋" w:hAnsi="仿宋" w:eastAsia="仿宋"/>
          <w:bCs/>
          <w:sz w:val="28"/>
        </w:rPr>
        <w:t>1、名称：山东三木招标有限公司</w:t>
      </w:r>
    </w:p>
    <w:p>
      <w:pPr>
        <w:spacing w:line="360" w:lineRule="auto"/>
        <w:ind w:firstLine="635" w:firstLineChars="227"/>
        <w:rPr>
          <w:rFonts w:ascii="仿宋" w:hAnsi="仿宋" w:eastAsia="仿宋"/>
          <w:bCs/>
          <w:sz w:val="28"/>
        </w:rPr>
      </w:pPr>
      <w:r>
        <w:rPr>
          <w:rFonts w:hint="eastAsia" w:ascii="仿宋" w:hAnsi="仿宋" w:eastAsia="仿宋"/>
          <w:bCs/>
          <w:sz w:val="28"/>
        </w:rPr>
        <w:t>2、地址：济南市市中区二环南路6636号中海广场8层804室。</w:t>
      </w:r>
    </w:p>
    <w:p>
      <w:pPr>
        <w:spacing w:line="360" w:lineRule="auto"/>
        <w:ind w:firstLine="635" w:firstLineChars="227"/>
        <w:rPr>
          <w:rFonts w:ascii="仿宋" w:hAnsi="仿宋" w:eastAsia="仿宋"/>
          <w:bCs/>
          <w:sz w:val="28"/>
        </w:rPr>
      </w:pPr>
      <w:r>
        <w:rPr>
          <w:rFonts w:hint="eastAsia" w:ascii="仿宋" w:hAnsi="仿宋" w:eastAsia="仿宋"/>
          <w:bCs/>
          <w:sz w:val="28"/>
        </w:rPr>
        <w:t>3、项目联系人：郭佰言</w:t>
      </w:r>
    </w:p>
    <w:p>
      <w:pPr>
        <w:spacing w:line="360" w:lineRule="auto"/>
        <w:ind w:firstLine="635" w:firstLineChars="227"/>
        <w:rPr>
          <w:rFonts w:ascii="仿宋" w:hAnsi="仿宋" w:eastAsia="仿宋"/>
          <w:bCs/>
          <w:sz w:val="28"/>
        </w:rPr>
      </w:pPr>
      <w:r>
        <w:rPr>
          <w:rFonts w:hint="eastAsia" w:ascii="仿宋" w:hAnsi="仿宋" w:eastAsia="仿宋"/>
          <w:bCs/>
          <w:sz w:val="28"/>
        </w:rPr>
        <w:t>4、联系电话：</w:t>
      </w:r>
      <w:r>
        <w:rPr>
          <w:rFonts w:ascii="仿宋" w:hAnsi="仿宋" w:eastAsia="仿宋"/>
          <w:bCs/>
          <w:sz w:val="28"/>
        </w:rPr>
        <w:t>0531-</w:t>
      </w:r>
      <w:r>
        <w:rPr>
          <w:rFonts w:hint="eastAsia" w:ascii="仿宋" w:hAnsi="仿宋" w:eastAsia="仿宋"/>
          <w:bCs/>
          <w:sz w:val="28"/>
        </w:rPr>
        <w:t>82979333邮箱：sdsmzb08@163.com</w:t>
      </w:r>
    </w:p>
    <w:p>
      <w:pPr>
        <w:spacing w:line="360" w:lineRule="auto"/>
        <w:ind w:firstLine="635" w:firstLineChars="227"/>
        <w:rPr>
          <w:rFonts w:ascii="仿宋" w:hAnsi="仿宋" w:eastAsia="仿宋"/>
          <w:bCs/>
          <w:sz w:val="28"/>
        </w:rPr>
      </w:pPr>
      <w:r>
        <w:rPr>
          <w:rFonts w:hint="eastAsia" w:ascii="仿宋" w:hAnsi="仿宋" w:eastAsia="仿宋"/>
          <w:bCs/>
          <w:sz w:val="28"/>
        </w:rPr>
        <w:t>5、开户名称：山东三木招标有限公司</w:t>
      </w:r>
    </w:p>
    <w:p>
      <w:pPr>
        <w:spacing w:line="360" w:lineRule="auto"/>
        <w:ind w:firstLine="635" w:firstLineChars="227"/>
        <w:rPr>
          <w:rFonts w:ascii="仿宋" w:hAnsi="仿宋" w:eastAsia="仿宋"/>
          <w:bCs/>
          <w:sz w:val="28"/>
        </w:rPr>
      </w:pPr>
      <w:r>
        <w:rPr>
          <w:rFonts w:hint="eastAsia" w:ascii="仿宋" w:hAnsi="仿宋" w:eastAsia="仿宋"/>
          <w:bCs/>
          <w:sz w:val="28"/>
        </w:rPr>
        <w:t>6、开户银行：中国工商银行济南六里山支行</w:t>
      </w:r>
    </w:p>
    <w:p>
      <w:pPr>
        <w:spacing w:line="360" w:lineRule="auto"/>
        <w:ind w:firstLine="635" w:firstLineChars="227"/>
        <w:rPr>
          <w:rFonts w:ascii="仿宋" w:hAnsi="仿宋" w:eastAsia="仿宋"/>
          <w:bCs/>
          <w:sz w:val="28"/>
        </w:rPr>
      </w:pPr>
      <w:r>
        <w:rPr>
          <w:rFonts w:hint="eastAsia" w:ascii="仿宋" w:hAnsi="仿宋" w:eastAsia="仿宋"/>
          <w:bCs/>
          <w:sz w:val="28"/>
        </w:rPr>
        <w:t>7、账    号：1602001319200062147</w:t>
      </w:r>
    </w:p>
    <w:p>
      <w:pPr>
        <w:tabs>
          <w:tab w:val="left" w:pos="4560"/>
        </w:tabs>
        <w:autoSpaceDE w:val="0"/>
        <w:autoSpaceDN w:val="0"/>
        <w:adjustRightInd w:val="0"/>
        <w:spacing w:line="410" w:lineRule="exact"/>
        <w:ind w:right="-20" w:firstLine="560" w:firstLineChars="200"/>
        <w:jc w:val="center"/>
        <w:rPr>
          <w:rFonts w:ascii="仿宋" w:hAnsi="仿宋" w:eastAsia="仿宋" w:cs="黑体"/>
          <w:b/>
          <w:spacing w:val="2"/>
          <w:kern w:val="0"/>
          <w:position w:val="-4"/>
          <w:sz w:val="36"/>
          <w:szCs w:val="32"/>
        </w:rPr>
      </w:pPr>
      <w:r>
        <w:rPr>
          <w:rFonts w:ascii="仿宋" w:hAnsi="仿宋" w:eastAsia="仿宋"/>
          <w:bCs/>
          <w:sz w:val="28"/>
        </w:rPr>
        <w:br w:type="page"/>
      </w:r>
      <w:r>
        <w:rPr>
          <w:rFonts w:hint="eastAsia" w:ascii="仿宋" w:hAnsi="仿宋" w:eastAsia="仿宋" w:cs="黑体"/>
          <w:b/>
          <w:spacing w:val="2"/>
          <w:kern w:val="0"/>
          <w:position w:val="-4"/>
          <w:sz w:val="36"/>
          <w:szCs w:val="32"/>
        </w:rPr>
        <w:t>第二部</w:t>
      </w:r>
      <w:r>
        <w:rPr>
          <w:rFonts w:hint="eastAsia" w:ascii="仿宋" w:hAnsi="仿宋" w:eastAsia="仿宋" w:cs="黑体"/>
          <w:b/>
          <w:kern w:val="0"/>
          <w:position w:val="-4"/>
          <w:sz w:val="36"/>
          <w:szCs w:val="32"/>
        </w:rPr>
        <w:t xml:space="preserve">分  </w:t>
      </w:r>
      <w:r>
        <w:rPr>
          <w:rFonts w:hint="eastAsia" w:ascii="仿宋" w:hAnsi="仿宋" w:eastAsia="仿宋" w:cs="黑体"/>
          <w:b/>
          <w:spacing w:val="2"/>
          <w:kern w:val="0"/>
          <w:position w:val="-4"/>
          <w:sz w:val="36"/>
          <w:szCs w:val="32"/>
        </w:rPr>
        <w:t>供应</w:t>
      </w:r>
      <w:r>
        <w:rPr>
          <w:rFonts w:hint="eastAsia" w:ascii="仿宋" w:hAnsi="仿宋" w:eastAsia="仿宋" w:cs="黑体"/>
          <w:b/>
          <w:spacing w:val="3"/>
          <w:kern w:val="0"/>
          <w:position w:val="-4"/>
          <w:sz w:val="36"/>
          <w:szCs w:val="32"/>
        </w:rPr>
        <w:t>商</w:t>
      </w:r>
      <w:r>
        <w:rPr>
          <w:rFonts w:hint="eastAsia" w:ascii="仿宋" w:hAnsi="仿宋" w:eastAsia="仿宋" w:cs="黑体"/>
          <w:b/>
          <w:spacing w:val="2"/>
          <w:kern w:val="0"/>
          <w:position w:val="-4"/>
          <w:sz w:val="36"/>
          <w:szCs w:val="32"/>
        </w:rPr>
        <w:t>须知及附表</w:t>
      </w:r>
    </w:p>
    <w:p>
      <w:pPr>
        <w:tabs>
          <w:tab w:val="left" w:pos="4560"/>
        </w:tabs>
        <w:autoSpaceDE w:val="0"/>
        <w:autoSpaceDN w:val="0"/>
        <w:adjustRightInd w:val="0"/>
        <w:spacing w:line="410" w:lineRule="exact"/>
        <w:ind w:right="-20" w:firstLine="723" w:firstLineChars="200"/>
        <w:jc w:val="center"/>
        <w:rPr>
          <w:rFonts w:ascii="仿宋" w:hAnsi="仿宋" w:eastAsia="仿宋" w:cs="黑体"/>
          <w:b/>
          <w:kern w:val="0"/>
          <w:position w:val="-4"/>
          <w:sz w:val="36"/>
          <w:szCs w:val="32"/>
        </w:rPr>
      </w:pPr>
    </w:p>
    <w:tbl>
      <w:tblPr>
        <w:tblStyle w:val="24"/>
        <w:tblW w:w="9464" w:type="dxa"/>
        <w:tblInd w:w="100" w:type="dxa"/>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908"/>
        <w:gridCol w:w="2976"/>
        <w:gridCol w:w="5580"/>
      </w:tblGrid>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964" w:hRule="exact"/>
        </w:trPr>
        <w:tc>
          <w:tcPr>
            <w:tcW w:w="908" w:type="dxa"/>
            <w:vAlign w:val="center"/>
          </w:tcPr>
          <w:p>
            <w:pPr>
              <w:autoSpaceDE w:val="0"/>
              <w:autoSpaceDN w:val="0"/>
              <w:adjustRightInd w:val="0"/>
              <w:ind w:right="361"/>
              <w:jc w:val="center"/>
              <w:rPr>
                <w:rFonts w:ascii="仿宋" w:hAnsi="仿宋" w:eastAsia="仿宋"/>
                <w:kern w:val="0"/>
                <w:sz w:val="24"/>
                <w:szCs w:val="21"/>
              </w:rPr>
            </w:pPr>
            <w:r>
              <w:rPr>
                <w:rFonts w:hint="eastAsia" w:ascii="仿宋" w:hAnsi="仿宋" w:eastAsia="仿宋" w:cs="宋体"/>
                <w:kern w:val="0"/>
                <w:sz w:val="24"/>
                <w:szCs w:val="21"/>
              </w:rPr>
              <w:t>序号</w:t>
            </w:r>
          </w:p>
        </w:tc>
        <w:tc>
          <w:tcPr>
            <w:tcW w:w="2976" w:type="dxa"/>
            <w:vAlign w:val="center"/>
          </w:tcPr>
          <w:p>
            <w:pPr>
              <w:tabs>
                <w:tab w:val="left" w:pos="1640"/>
              </w:tabs>
              <w:autoSpaceDE w:val="0"/>
              <w:autoSpaceDN w:val="0"/>
              <w:adjustRightInd w:val="0"/>
              <w:ind w:right="1206"/>
              <w:rPr>
                <w:rFonts w:ascii="仿宋" w:hAnsi="仿宋" w:eastAsia="仿宋"/>
                <w:kern w:val="0"/>
                <w:sz w:val="24"/>
                <w:szCs w:val="21"/>
              </w:rPr>
            </w:pPr>
            <w:r>
              <w:rPr>
                <w:rFonts w:hint="eastAsia" w:ascii="仿宋" w:hAnsi="仿宋" w:eastAsia="仿宋" w:cs="宋体"/>
                <w:kern w:val="0"/>
                <w:sz w:val="24"/>
                <w:szCs w:val="21"/>
              </w:rPr>
              <w:t>内容</w:t>
            </w:r>
          </w:p>
        </w:tc>
        <w:tc>
          <w:tcPr>
            <w:tcW w:w="5580" w:type="dxa"/>
            <w:vAlign w:val="center"/>
          </w:tcPr>
          <w:p>
            <w:pPr>
              <w:autoSpaceDE w:val="0"/>
              <w:autoSpaceDN w:val="0"/>
              <w:adjustRightInd w:val="0"/>
              <w:ind w:right="-20" w:firstLine="480"/>
              <w:rPr>
                <w:rFonts w:ascii="仿宋" w:hAnsi="仿宋" w:eastAsia="仿宋"/>
                <w:kern w:val="0"/>
                <w:sz w:val="24"/>
                <w:szCs w:val="21"/>
              </w:rPr>
            </w:pPr>
            <w:r>
              <w:rPr>
                <w:rFonts w:hint="eastAsia" w:ascii="仿宋" w:hAnsi="仿宋" w:eastAsia="仿宋" w:cs="宋体"/>
                <w:kern w:val="0"/>
                <w:sz w:val="24"/>
                <w:szCs w:val="21"/>
              </w:rPr>
              <w:t>说明与要求</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964" w:hRule="exact"/>
        </w:trPr>
        <w:tc>
          <w:tcPr>
            <w:tcW w:w="908" w:type="dxa"/>
            <w:vAlign w:val="center"/>
          </w:tcPr>
          <w:p>
            <w:pPr>
              <w:autoSpaceDE w:val="0"/>
              <w:autoSpaceDN w:val="0"/>
              <w:adjustRightInd w:val="0"/>
              <w:ind w:right="241"/>
              <w:jc w:val="center"/>
              <w:rPr>
                <w:rFonts w:ascii="仿宋" w:hAnsi="仿宋" w:eastAsia="仿宋"/>
                <w:kern w:val="0"/>
                <w:sz w:val="24"/>
                <w:szCs w:val="21"/>
              </w:rPr>
            </w:pPr>
            <w:r>
              <w:rPr>
                <w:rFonts w:ascii="仿宋" w:hAnsi="仿宋" w:eastAsia="仿宋" w:cs="宋体"/>
                <w:kern w:val="0"/>
                <w:sz w:val="24"/>
                <w:szCs w:val="21"/>
              </w:rPr>
              <w:t>1</w:t>
            </w:r>
          </w:p>
        </w:tc>
        <w:tc>
          <w:tcPr>
            <w:tcW w:w="2976" w:type="dxa"/>
            <w:vAlign w:val="center"/>
          </w:tcPr>
          <w:p>
            <w:pPr>
              <w:autoSpaceDE w:val="0"/>
              <w:autoSpaceDN w:val="0"/>
              <w:adjustRightInd w:val="0"/>
              <w:ind w:right="-20"/>
              <w:rPr>
                <w:rFonts w:ascii="仿宋" w:hAnsi="仿宋" w:eastAsia="仿宋"/>
                <w:kern w:val="0"/>
                <w:sz w:val="24"/>
                <w:szCs w:val="21"/>
              </w:rPr>
            </w:pPr>
            <w:r>
              <w:rPr>
                <w:rFonts w:hint="eastAsia" w:ascii="仿宋" w:hAnsi="仿宋" w:eastAsia="仿宋" w:cs="宋体"/>
                <w:kern w:val="0"/>
                <w:sz w:val="24"/>
                <w:szCs w:val="21"/>
              </w:rPr>
              <w:t>采购人名称</w:t>
            </w:r>
          </w:p>
        </w:tc>
        <w:tc>
          <w:tcPr>
            <w:tcW w:w="5580" w:type="dxa"/>
            <w:vAlign w:val="center"/>
          </w:tcPr>
          <w:p>
            <w:pPr>
              <w:autoSpaceDE w:val="0"/>
              <w:autoSpaceDN w:val="0"/>
              <w:adjustRightInd w:val="0"/>
              <w:jc w:val="left"/>
              <w:rPr>
                <w:rFonts w:ascii="仿宋" w:hAnsi="仿宋" w:eastAsia="仿宋"/>
                <w:kern w:val="0"/>
                <w:sz w:val="24"/>
                <w:szCs w:val="21"/>
              </w:rPr>
            </w:pPr>
            <w:r>
              <w:rPr>
                <w:rFonts w:hint="eastAsia" w:ascii="仿宋" w:hAnsi="仿宋" w:eastAsia="仿宋" w:cs="宋体"/>
                <w:kern w:val="0"/>
                <w:sz w:val="24"/>
                <w:szCs w:val="21"/>
              </w:rPr>
              <w:t>曲阜师范大学</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964" w:hRule="exact"/>
        </w:trPr>
        <w:tc>
          <w:tcPr>
            <w:tcW w:w="908" w:type="dxa"/>
            <w:vAlign w:val="center"/>
          </w:tcPr>
          <w:p>
            <w:pPr>
              <w:autoSpaceDE w:val="0"/>
              <w:autoSpaceDN w:val="0"/>
              <w:adjustRightInd w:val="0"/>
              <w:ind w:right="241"/>
              <w:jc w:val="center"/>
              <w:rPr>
                <w:rFonts w:ascii="仿宋" w:hAnsi="仿宋" w:eastAsia="仿宋"/>
                <w:kern w:val="0"/>
                <w:sz w:val="24"/>
                <w:szCs w:val="21"/>
              </w:rPr>
            </w:pPr>
            <w:r>
              <w:rPr>
                <w:rFonts w:ascii="仿宋" w:hAnsi="仿宋" w:eastAsia="仿宋" w:cs="宋体"/>
                <w:kern w:val="0"/>
                <w:sz w:val="24"/>
                <w:szCs w:val="21"/>
              </w:rPr>
              <w:t>2</w:t>
            </w:r>
          </w:p>
        </w:tc>
        <w:tc>
          <w:tcPr>
            <w:tcW w:w="2976" w:type="dxa"/>
            <w:vAlign w:val="center"/>
          </w:tcPr>
          <w:p>
            <w:pPr>
              <w:autoSpaceDE w:val="0"/>
              <w:autoSpaceDN w:val="0"/>
              <w:adjustRightInd w:val="0"/>
              <w:ind w:right="-20"/>
              <w:rPr>
                <w:rFonts w:ascii="仿宋" w:hAnsi="仿宋" w:eastAsia="仿宋"/>
                <w:kern w:val="0"/>
                <w:sz w:val="24"/>
                <w:szCs w:val="21"/>
              </w:rPr>
            </w:pPr>
            <w:r>
              <w:rPr>
                <w:rFonts w:hint="eastAsia" w:ascii="仿宋" w:hAnsi="仿宋" w:eastAsia="仿宋" w:cs="宋体"/>
                <w:kern w:val="0"/>
                <w:sz w:val="24"/>
                <w:szCs w:val="21"/>
              </w:rPr>
              <w:t>供应商的资</w:t>
            </w:r>
            <w:r>
              <w:rPr>
                <w:rFonts w:hint="eastAsia" w:ascii="仿宋" w:hAnsi="仿宋" w:eastAsia="仿宋" w:cs="宋体"/>
                <w:spacing w:val="1"/>
                <w:kern w:val="0"/>
                <w:sz w:val="24"/>
                <w:szCs w:val="21"/>
              </w:rPr>
              <w:t>质</w:t>
            </w:r>
            <w:r>
              <w:rPr>
                <w:rFonts w:hint="eastAsia" w:ascii="仿宋" w:hAnsi="仿宋" w:eastAsia="仿宋" w:cs="宋体"/>
                <w:kern w:val="0"/>
                <w:sz w:val="24"/>
                <w:szCs w:val="21"/>
              </w:rPr>
              <w:t>要求</w:t>
            </w:r>
          </w:p>
        </w:tc>
        <w:tc>
          <w:tcPr>
            <w:tcW w:w="5580" w:type="dxa"/>
            <w:vAlign w:val="center"/>
          </w:tcPr>
          <w:p>
            <w:pPr>
              <w:autoSpaceDE w:val="0"/>
              <w:autoSpaceDN w:val="0"/>
              <w:adjustRightInd w:val="0"/>
              <w:ind w:right="-20"/>
              <w:jc w:val="left"/>
              <w:rPr>
                <w:rFonts w:ascii="仿宋" w:hAnsi="仿宋" w:eastAsia="仿宋"/>
                <w:kern w:val="0"/>
                <w:sz w:val="24"/>
                <w:szCs w:val="21"/>
              </w:rPr>
            </w:pPr>
            <w:r>
              <w:rPr>
                <w:rFonts w:hint="eastAsia" w:ascii="仿宋" w:hAnsi="仿宋" w:eastAsia="仿宋"/>
                <w:kern w:val="0"/>
                <w:sz w:val="24"/>
                <w:szCs w:val="21"/>
              </w:rPr>
              <w:t>符合《中华人民共和国政府采购法》第二十二条</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964" w:hRule="exact"/>
        </w:trPr>
        <w:tc>
          <w:tcPr>
            <w:tcW w:w="908" w:type="dxa"/>
            <w:vAlign w:val="center"/>
          </w:tcPr>
          <w:p>
            <w:pPr>
              <w:autoSpaceDE w:val="0"/>
              <w:autoSpaceDN w:val="0"/>
              <w:adjustRightInd w:val="0"/>
              <w:ind w:right="241"/>
              <w:jc w:val="center"/>
              <w:rPr>
                <w:rFonts w:ascii="仿宋" w:hAnsi="仿宋" w:eastAsia="仿宋"/>
                <w:kern w:val="0"/>
                <w:sz w:val="24"/>
                <w:szCs w:val="21"/>
              </w:rPr>
            </w:pPr>
            <w:r>
              <w:rPr>
                <w:rFonts w:hint="eastAsia" w:ascii="仿宋" w:hAnsi="仿宋" w:eastAsia="仿宋" w:cs="宋体"/>
                <w:kern w:val="0"/>
                <w:sz w:val="24"/>
                <w:szCs w:val="21"/>
              </w:rPr>
              <w:t>3</w:t>
            </w:r>
          </w:p>
        </w:tc>
        <w:tc>
          <w:tcPr>
            <w:tcW w:w="2976" w:type="dxa"/>
            <w:vAlign w:val="center"/>
          </w:tcPr>
          <w:p>
            <w:pPr>
              <w:autoSpaceDE w:val="0"/>
              <w:autoSpaceDN w:val="0"/>
              <w:adjustRightInd w:val="0"/>
              <w:ind w:right="-20"/>
              <w:rPr>
                <w:rFonts w:ascii="仿宋" w:hAnsi="仿宋" w:eastAsia="仿宋"/>
                <w:kern w:val="0"/>
                <w:sz w:val="24"/>
                <w:szCs w:val="21"/>
              </w:rPr>
            </w:pPr>
            <w:r>
              <w:rPr>
                <w:rFonts w:hint="eastAsia" w:ascii="仿宋" w:hAnsi="仿宋" w:eastAsia="仿宋" w:cs="宋体"/>
                <w:kern w:val="0"/>
                <w:sz w:val="24"/>
                <w:szCs w:val="21"/>
              </w:rPr>
              <w:t>保证金</w:t>
            </w:r>
          </w:p>
        </w:tc>
        <w:tc>
          <w:tcPr>
            <w:tcW w:w="5580" w:type="dxa"/>
            <w:vAlign w:val="center"/>
          </w:tcPr>
          <w:p>
            <w:pPr>
              <w:autoSpaceDE w:val="0"/>
              <w:autoSpaceDN w:val="0"/>
              <w:adjustRightInd w:val="0"/>
              <w:ind w:right="-20"/>
              <w:jc w:val="left"/>
              <w:rPr>
                <w:rFonts w:ascii="仿宋" w:hAnsi="仿宋" w:eastAsia="仿宋"/>
                <w:kern w:val="0"/>
                <w:sz w:val="24"/>
                <w:szCs w:val="21"/>
              </w:rPr>
            </w:pPr>
            <w:r>
              <w:rPr>
                <w:rFonts w:hint="eastAsia" w:ascii="仿宋" w:hAnsi="仿宋" w:eastAsia="仿宋"/>
                <w:kern w:val="0"/>
                <w:sz w:val="24"/>
                <w:szCs w:val="21"/>
              </w:rPr>
              <w:t>预算</w:t>
            </w:r>
            <w:r>
              <w:rPr>
                <w:rFonts w:ascii="仿宋" w:hAnsi="仿宋" w:eastAsia="仿宋"/>
                <w:kern w:val="0"/>
                <w:sz w:val="24"/>
                <w:szCs w:val="21"/>
              </w:rPr>
              <w:t>价格</w:t>
            </w:r>
            <w:r>
              <w:rPr>
                <w:rFonts w:hint="eastAsia" w:ascii="仿宋" w:hAnsi="仿宋" w:eastAsia="仿宋"/>
                <w:kern w:val="0"/>
                <w:sz w:val="24"/>
                <w:szCs w:val="21"/>
              </w:rPr>
              <w:t>2%，保证金截止日期：2018年7月13日12：00</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964" w:hRule="exact"/>
        </w:trPr>
        <w:tc>
          <w:tcPr>
            <w:tcW w:w="908" w:type="dxa"/>
            <w:vAlign w:val="center"/>
          </w:tcPr>
          <w:p>
            <w:pPr>
              <w:autoSpaceDE w:val="0"/>
              <w:autoSpaceDN w:val="0"/>
              <w:adjustRightInd w:val="0"/>
              <w:ind w:right="241"/>
              <w:jc w:val="center"/>
              <w:rPr>
                <w:rFonts w:ascii="仿宋" w:hAnsi="仿宋" w:eastAsia="仿宋"/>
                <w:kern w:val="0"/>
                <w:sz w:val="24"/>
                <w:szCs w:val="21"/>
              </w:rPr>
            </w:pPr>
            <w:r>
              <w:rPr>
                <w:rFonts w:hint="eastAsia" w:ascii="仿宋" w:hAnsi="仿宋" w:eastAsia="仿宋" w:cs="宋体"/>
                <w:kern w:val="0"/>
                <w:sz w:val="24"/>
                <w:szCs w:val="21"/>
              </w:rPr>
              <w:t>4</w:t>
            </w:r>
          </w:p>
        </w:tc>
        <w:tc>
          <w:tcPr>
            <w:tcW w:w="2976" w:type="dxa"/>
            <w:vAlign w:val="center"/>
          </w:tcPr>
          <w:p>
            <w:pPr>
              <w:autoSpaceDE w:val="0"/>
              <w:autoSpaceDN w:val="0"/>
              <w:adjustRightInd w:val="0"/>
              <w:ind w:right="-20"/>
              <w:rPr>
                <w:rFonts w:ascii="仿宋" w:hAnsi="仿宋" w:eastAsia="仿宋" w:cs="宋体"/>
                <w:kern w:val="0"/>
                <w:sz w:val="24"/>
                <w:szCs w:val="21"/>
              </w:rPr>
            </w:pPr>
            <w:r>
              <w:rPr>
                <w:rFonts w:hint="eastAsia" w:ascii="仿宋" w:hAnsi="仿宋" w:eastAsia="仿宋" w:cs="宋体"/>
                <w:kern w:val="0"/>
                <w:sz w:val="24"/>
                <w:szCs w:val="21"/>
              </w:rPr>
              <w:t>招标代理服务费收取标准</w:t>
            </w:r>
          </w:p>
        </w:tc>
        <w:tc>
          <w:tcPr>
            <w:tcW w:w="5580" w:type="dxa"/>
          </w:tcPr>
          <w:p>
            <w:pPr>
              <w:autoSpaceDE w:val="0"/>
              <w:autoSpaceDN w:val="0"/>
              <w:adjustRightInd w:val="0"/>
              <w:ind w:right="-20"/>
              <w:jc w:val="left"/>
              <w:rPr>
                <w:rFonts w:ascii="仿宋" w:hAnsi="仿宋" w:eastAsia="仿宋" w:cs="宋体"/>
                <w:kern w:val="0"/>
                <w:sz w:val="24"/>
                <w:szCs w:val="21"/>
              </w:rPr>
            </w:pPr>
            <w:r>
              <w:rPr>
                <w:rFonts w:hint="eastAsia" w:ascii="仿宋" w:hAnsi="仿宋" w:eastAsia="仿宋" w:cs="宋体"/>
                <w:kern w:val="0"/>
                <w:sz w:val="24"/>
                <w:szCs w:val="21"/>
              </w:rPr>
              <w:t>招标代理服务费按国家发展计划委员会《招标代理服务收费管理暂行办法》（计价格〔2002〕1980号）收取</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964" w:hRule="exact"/>
        </w:trPr>
        <w:tc>
          <w:tcPr>
            <w:tcW w:w="908" w:type="dxa"/>
            <w:vAlign w:val="center"/>
          </w:tcPr>
          <w:p>
            <w:pPr>
              <w:autoSpaceDE w:val="0"/>
              <w:autoSpaceDN w:val="0"/>
              <w:adjustRightInd w:val="0"/>
              <w:ind w:right="241"/>
              <w:jc w:val="center"/>
              <w:rPr>
                <w:rFonts w:ascii="仿宋" w:hAnsi="仿宋" w:eastAsia="仿宋" w:cs="宋体"/>
                <w:kern w:val="0"/>
                <w:sz w:val="24"/>
                <w:szCs w:val="21"/>
              </w:rPr>
            </w:pPr>
            <w:r>
              <w:rPr>
                <w:rFonts w:hint="eastAsia" w:ascii="仿宋" w:hAnsi="仿宋" w:eastAsia="仿宋" w:cs="宋体"/>
                <w:kern w:val="0"/>
                <w:sz w:val="24"/>
                <w:szCs w:val="21"/>
              </w:rPr>
              <w:t>5</w:t>
            </w:r>
          </w:p>
        </w:tc>
        <w:tc>
          <w:tcPr>
            <w:tcW w:w="2976" w:type="dxa"/>
            <w:vAlign w:val="center"/>
          </w:tcPr>
          <w:p>
            <w:pPr>
              <w:snapToGrid w:val="0"/>
              <w:spacing w:line="500" w:lineRule="exact"/>
              <w:rPr>
                <w:rFonts w:ascii="仿宋" w:hAnsi="仿宋" w:eastAsia="仿宋" w:cs="宋体"/>
                <w:kern w:val="0"/>
                <w:sz w:val="24"/>
                <w:szCs w:val="21"/>
              </w:rPr>
            </w:pPr>
            <w:r>
              <w:rPr>
                <w:rFonts w:hint="eastAsia" w:ascii="仿宋" w:hAnsi="仿宋" w:eastAsia="仿宋" w:cs="宋体"/>
                <w:kern w:val="0"/>
                <w:sz w:val="24"/>
                <w:szCs w:val="21"/>
              </w:rPr>
              <w:t>公证/见证费的收费标准</w:t>
            </w:r>
          </w:p>
        </w:tc>
        <w:tc>
          <w:tcPr>
            <w:tcW w:w="5580" w:type="dxa"/>
            <w:vAlign w:val="center"/>
          </w:tcPr>
          <w:p>
            <w:pPr>
              <w:spacing w:line="500" w:lineRule="exact"/>
              <w:rPr>
                <w:rFonts w:ascii="仿宋" w:hAnsi="仿宋" w:eastAsia="仿宋" w:cs="宋体"/>
                <w:kern w:val="0"/>
                <w:sz w:val="24"/>
                <w:szCs w:val="21"/>
              </w:rPr>
            </w:pPr>
            <w:r>
              <w:rPr>
                <w:rFonts w:hint="eastAsia" w:ascii="仿宋" w:hAnsi="仿宋" w:eastAsia="仿宋" w:cs="宋体"/>
                <w:kern w:val="0"/>
                <w:sz w:val="24"/>
                <w:szCs w:val="21"/>
              </w:rPr>
              <w:t>由成交供应商向律师事务所按合同金额1‰交纳（不足500元按500元收取）。</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964" w:hRule="exact"/>
        </w:trPr>
        <w:tc>
          <w:tcPr>
            <w:tcW w:w="908" w:type="dxa"/>
            <w:vAlign w:val="center"/>
          </w:tcPr>
          <w:p>
            <w:pPr>
              <w:autoSpaceDE w:val="0"/>
              <w:autoSpaceDN w:val="0"/>
              <w:adjustRightInd w:val="0"/>
              <w:ind w:right="241"/>
              <w:jc w:val="center"/>
              <w:rPr>
                <w:rFonts w:ascii="仿宋" w:hAnsi="仿宋" w:eastAsia="仿宋"/>
                <w:kern w:val="0"/>
                <w:sz w:val="24"/>
                <w:szCs w:val="21"/>
              </w:rPr>
            </w:pPr>
            <w:r>
              <w:rPr>
                <w:rFonts w:hint="eastAsia" w:ascii="仿宋" w:hAnsi="仿宋" w:eastAsia="仿宋" w:cs="宋体"/>
                <w:kern w:val="0"/>
                <w:sz w:val="24"/>
                <w:szCs w:val="21"/>
              </w:rPr>
              <w:t>6</w:t>
            </w:r>
          </w:p>
        </w:tc>
        <w:tc>
          <w:tcPr>
            <w:tcW w:w="2976" w:type="dxa"/>
            <w:vAlign w:val="center"/>
          </w:tcPr>
          <w:p>
            <w:pPr>
              <w:autoSpaceDE w:val="0"/>
              <w:autoSpaceDN w:val="0"/>
              <w:adjustRightInd w:val="0"/>
              <w:spacing w:before="79"/>
              <w:ind w:right="1101"/>
              <w:rPr>
                <w:rFonts w:ascii="仿宋" w:hAnsi="仿宋" w:eastAsia="仿宋"/>
                <w:kern w:val="0"/>
                <w:sz w:val="24"/>
                <w:szCs w:val="21"/>
              </w:rPr>
            </w:pPr>
            <w:r>
              <w:rPr>
                <w:rFonts w:hint="eastAsia" w:ascii="仿宋" w:hAnsi="仿宋" w:eastAsia="仿宋" w:cs="宋体"/>
                <w:kern w:val="0"/>
                <w:sz w:val="24"/>
                <w:szCs w:val="21"/>
              </w:rPr>
              <w:t>付款途径</w:t>
            </w:r>
          </w:p>
        </w:tc>
        <w:tc>
          <w:tcPr>
            <w:tcW w:w="5580" w:type="dxa"/>
            <w:vAlign w:val="center"/>
          </w:tcPr>
          <w:p>
            <w:pPr>
              <w:autoSpaceDE w:val="0"/>
              <w:autoSpaceDN w:val="0"/>
              <w:adjustRightInd w:val="0"/>
              <w:ind w:firstLine="480"/>
              <w:jc w:val="left"/>
              <w:rPr>
                <w:rFonts w:ascii="仿宋" w:hAnsi="仿宋" w:eastAsia="仿宋"/>
                <w:kern w:val="0"/>
                <w:sz w:val="24"/>
                <w:szCs w:val="21"/>
              </w:rPr>
            </w:pPr>
            <w:r>
              <w:rPr>
                <w:rFonts w:hint="eastAsia" w:ascii="仿宋" w:hAnsi="仿宋" w:eastAsia="仿宋" w:cs="宋体"/>
                <w:kern w:val="0"/>
                <w:sz w:val="24"/>
                <w:szCs w:val="21"/>
              </w:rPr>
              <w:t>国库</w:t>
            </w:r>
            <w:r>
              <w:rPr>
                <w:rFonts w:hint="eastAsia" w:ascii="仿宋" w:hAnsi="仿宋" w:eastAsia="仿宋" w:cs="宋体"/>
                <w:spacing w:val="-2"/>
                <w:kern w:val="0"/>
                <w:sz w:val="24"/>
                <w:szCs w:val="21"/>
              </w:rPr>
              <w:t>集</w:t>
            </w:r>
            <w:r>
              <w:rPr>
                <w:rFonts w:hint="eastAsia" w:ascii="仿宋" w:hAnsi="仿宋" w:eastAsia="仿宋" w:cs="宋体"/>
                <w:kern w:val="0"/>
                <w:sz w:val="24"/>
                <w:szCs w:val="21"/>
              </w:rPr>
              <w:t>中</w:t>
            </w:r>
            <w:r>
              <w:rPr>
                <w:rFonts w:hint="eastAsia" w:ascii="仿宋" w:hAnsi="仿宋" w:eastAsia="仿宋" w:cs="宋体"/>
                <w:spacing w:val="-2"/>
                <w:kern w:val="0"/>
                <w:sz w:val="24"/>
                <w:szCs w:val="21"/>
              </w:rPr>
              <w:t>支</w:t>
            </w:r>
            <w:r>
              <w:rPr>
                <w:rFonts w:hint="eastAsia" w:ascii="仿宋" w:hAnsi="仿宋" w:eastAsia="仿宋" w:cs="宋体"/>
                <w:kern w:val="0"/>
                <w:sz w:val="24"/>
                <w:szCs w:val="21"/>
              </w:rPr>
              <w:t>付</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1168" w:hRule="exact"/>
        </w:trPr>
        <w:tc>
          <w:tcPr>
            <w:tcW w:w="908" w:type="dxa"/>
            <w:vAlign w:val="center"/>
          </w:tcPr>
          <w:p>
            <w:pPr>
              <w:autoSpaceDE w:val="0"/>
              <w:autoSpaceDN w:val="0"/>
              <w:adjustRightInd w:val="0"/>
              <w:ind w:right="188"/>
              <w:jc w:val="center"/>
              <w:rPr>
                <w:rFonts w:ascii="仿宋" w:hAnsi="仿宋" w:eastAsia="仿宋"/>
                <w:kern w:val="0"/>
                <w:sz w:val="24"/>
                <w:szCs w:val="24"/>
              </w:rPr>
            </w:pPr>
            <w:r>
              <w:rPr>
                <w:rFonts w:hint="eastAsia" w:ascii="仿宋" w:hAnsi="仿宋" w:eastAsia="仿宋" w:cs="宋体"/>
                <w:kern w:val="0"/>
                <w:sz w:val="24"/>
                <w:szCs w:val="21"/>
              </w:rPr>
              <w:t>7</w:t>
            </w:r>
          </w:p>
        </w:tc>
        <w:tc>
          <w:tcPr>
            <w:tcW w:w="2976" w:type="dxa"/>
            <w:vAlign w:val="center"/>
          </w:tcPr>
          <w:p>
            <w:pPr>
              <w:autoSpaceDE w:val="0"/>
              <w:autoSpaceDN w:val="0"/>
              <w:adjustRightInd w:val="0"/>
              <w:ind w:right="1098"/>
              <w:rPr>
                <w:rFonts w:ascii="仿宋" w:hAnsi="仿宋" w:eastAsia="仿宋"/>
                <w:kern w:val="0"/>
                <w:sz w:val="24"/>
                <w:szCs w:val="24"/>
              </w:rPr>
            </w:pPr>
            <w:r>
              <w:rPr>
                <w:rFonts w:hint="eastAsia" w:ascii="仿宋" w:hAnsi="仿宋" w:eastAsia="仿宋" w:cs="宋体"/>
                <w:kern w:val="0"/>
                <w:sz w:val="24"/>
                <w:szCs w:val="21"/>
              </w:rPr>
              <w:t>付款方式</w:t>
            </w:r>
          </w:p>
        </w:tc>
        <w:tc>
          <w:tcPr>
            <w:tcW w:w="5580" w:type="dxa"/>
            <w:vAlign w:val="center"/>
          </w:tcPr>
          <w:p>
            <w:pPr>
              <w:autoSpaceDE w:val="0"/>
              <w:autoSpaceDN w:val="0"/>
              <w:adjustRightInd w:val="0"/>
              <w:spacing w:before="51"/>
              <w:ind w:right="-20"/>
              <w:jc w:val="left"/>
              <w:rPr>
                <w:rFonts w:ascii="仿宋" w:hAnsi="仿宋" w:eastAsia="仿宋"/>
                <w:sz w:val="24"/>
                <w:szCs w:val="21"/>
              </w:rPr>
            </w:pPr>
            <w:r>
              <w:rPr>
                <w:rFonts w:hint="eastAsia" w:ascii="仿宋" w:hAnsi="仿宋" w:eastAsia="仿宋"/>
                <w:sz w:val="24"/>
                <w:szCs w:val="21"/>
              </w:rPr>
              <w:t>一次性支付方式</w:t>
            </w:r>
          </w:p>
          <w:p>
            <w:pPr>
              <w:autoSpaceDE w:val="0"/>
              <w:autoSpaceDN w:val="0"/>
              <w:adjustRightInd w:val="0"/>
              <w:spacing w:before="51"/>
              <w:ind w:right="-20"/>
              <w:jc w:val="left"/>
              <w:rPr>
                <w:rFonts w:ascii="仿宋" w:hAnsi="仿宋" w:eastAsia="仿宋"/>
                <w:kern w:val="0"/>
                <w:sz w:val="24"/>
                <w:szCs w:val="24"/>
              </w:rPr>
            </w:pPr>
            <w:r>
              <w:rPr>
                <w:rFonts w:hint="eastAsia" w:ascii="仿宋" w:hAnsi="仿宋" w:eastAsia="仿宋"/>
                <w:sz w:val="24"/>
                <w:szCs w:val="21"/>
              </w:rPr>
              <w:t>项目交付后经乙方安装、调试并经双方验收合格之日起20个工作日内甲方向乙方支付全部款项。</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964" w:hRule="exact"/>
        </w:trPr>
        <w:tc>
          <w:tcPr>
            <w:tcW w:w="908" w:type="dxa"/>
            <w:vAlign w:val="center"/>
          </w:tcPr>
          <w:p>
            <w:pPr>
              <w:autoSpaceDE w:val="0"/>
              <w:autoSpaceDN w:val="0"/>
              <w:adjustRightInd w:val="0"/>
              <w:ind w:right="188"/>
              <w:jc w:val="center"/>
              <w:rPr>
                <w:rFonts w:ascii="仿宋" w:hAnsi="仿宋" w:eastAsia="仿宋"/>
                <w:kern w:val="0"/>
                <w:sz w:val="24"/>
                <w:szCs w:val="24"/>
              </w:rPr>
            </w:pPr>
            <w:r>
              <w:rPr>
                <w:rFonts w:hint="eastAsia" w:ascii="仿宋" w:hAnsi="仿宋" w:eastAsia="仿宋" w:cs="宋体"/>
                <w:kern w:val="0"/>
                <w:sz w:val="24"/>
                <w:szCs w:val="21"/>
              </w:rPr>
              <w:t>8</w:t>
            </w:r>
          </w:p>
        </w:tc>
        <w:tc>
          <w:tcPr>
            <w:tcW w:w="2976" w:type="dxa"/>
            <w:vAlign w:val="center"/>
          </w:tcPr>
          <w:p>
            <w:pPr>
              <w:autoSpaceDE w:val="0"/>
              <w:autoSpaceDN w:val="0"/>
              <w:adjustRightInd w:val="0"/>
              <w:spacing w:before="79"/>
              <w:ind w:right="1101"/>
              <w:rPr>
                <w:rFonts w:ascii="仿宋" w:hAnsi="仿宋" w:eastAsia="仿宋"/>
                <w:kern w:val="0"/>
                <w:sz w:val="24"/>
                <w:szCs w:val="24"/>
              </w:rPr>
            </w:pPr>
            <w:r>
              <w:rPr>
                <w:rFonts w:hint="eastAsia" w:ascii="仿宋" w:hAnsi="仿宋" w:eastAsia="仿宋" w:cs="宋体"/>
                <w:kern w:val="0"/>
                <w:sz w:val="24"/>
                <w:szCs w:val="21"/>
              </w:rPr>
              <w:t>交付日期</w:t>
            </w:r>
          </w:p>
        </w:tc>
        <w:tc>
          <w:tcPr>
            <w:tcW w:w="5580" w:type="dxa"/>
            <w:vAlign w:val="center"/>
          </w:tcPr>
          <w:p>
            <w:pPr>
              <w:autoSpaceDE w:val="0"/>
              <w:autoSpaceDN w:val="0"/>
              <w:adjustRightInd w:val="0"/>
              <w:spacing w:before="79"/>
              <w:ind w:right="-20"/>
              <w:jc w:val="left"/>
              <w:rPr>
                <w:rFonts w:ascii="仿宋" w:hAnsi="仿宋" w:eastAsia="仿宋"/>
                <w:kern w:val="0"/>
                <w:sz w:val="24"/>
                <w:szCs w:val="24"/>
              </w:rPr>
            </w:pPr>
            <w:r>
              <w:rPr>
                <w:rFonts w:hint="eastAsia" w:ascii="仿宋" w:hAnsi="仿宋" w:eastAsia="仿宋" w:cs="宋体"/>
                <w:kern w:val="0"/>
                <w:sz w:val="24"/>
                <w:szCs w:val="21"/>
              </w:rPr>
              <w:t>合同生效之日起 3 日内交付。</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964" w:hRule="exact"/>
        </w:trPr>
        <w:tc>
          <w:tcPr>
            <w:tcW w:w="908" w:type="dxa"/>
            <w:vAlign w:val="center"/>
          </w:tcPr>
          <w:p>
            <w:pPr>
              <w:autoSpaceDE w:val="0"/>
              <w:autoSpaceDN w:val="0"/>
              <w:adjustRightInd w:val="0"/>
              <w:ind w:right="188"/>
              <w:jc w:val="center"/>
              <w:rPr>
                <w:rFonts w:ascii="仿宋" w:hAnsi="仿宋" w:eastAsia="仿宋"/>
                <w:kern w:val="0"/>
                <w:sz w:val="24"/>
                <w:szCs w:val="24"/>
              </w:rPr>
            </w:pPr>
            <w:r>
              <w:rPr>
                <w:rFonts w:hint="eastAsia" w:ascii="仿宋" w:hAnsi="仿宋" w:eastAsia="仿宋" w:cs="宋体"/>
                <w:kern w:val="0"/>
                <w:sz w:val="24"/>
                <w:szCs w:val="21"/>
              </w:rPr>
              <w:t>9</w:t>
            </w:r>
          </w:p>
        </w:tc>
        <w:tc>
          <w:tcPr>
            <w:tcW w:w="2976" w:type="dxa"/>
            <w:vAlign w:val="center"/>
          </w:tcPr>
          <w:p>
            <w:pPr>
              <w:autoSpaceDE w:val="0"/>
              <w:autoSpaceDN w:val="0"/>
              <w:adjustRightInd w:val="0"/>
              <w:spacing w:before="79"/>
              <w:ind w:right="1101"/>
              <w:rPr>
                <w:rFonts w:ascii="仿宋" w:hAnsi="仿宋" w:eastAsia="仿宋"/>
                <w:kern w:val="0"/>
                <w:sz w:val="24"/>
                <w:szCs w:val="24"/>
              </w:rPr>
            </w:pPr>
            <w:r>
              <w:rPr>
                <w:rFonts w:hint="eastAsia" w:ascii="仿宋" w:hAnsi="仿宋" w:eastAsia="仿宋" w:cs="宋体"/>
                <w:kern w:val="0"/>
                <w:sz w:val="24"/>
                <w:szCs w:val="21"/>
              </w:rPr>
              <w:t>交付地点</w:t>
            </w:r>
          </w:p>
        </w:tc>
        <w:tc>
          <w:tcPr>
            <w:tcW w:w="5580" w:type="dxa"/>
            <w:vAlign w:val="center"/>
          </w:tcPr>
          <w:p>
            <w:pPr>
              <w:autoSpaceDE w:val="0"/>
              <w:autoSpaceDN w:val="0"/>
              <w:adjustRightInd w:val="0"/>
              <w:spacing w:before="79"/>
              <w:ind w:right="-20"/>
              <w:jc w:val="left"/>
              <w:rPr>
                <w:rFonts w:ascii="仿宋" w:hAnsi="仿宋" w:eastAsia="仿宋"/>
                <w:kern w:val="0"/>
                <w:sz w:val="24"/>
                <w:szCs w:val="24"/>
              </w:rPr>
            </w:pPr>
            <w:r>
              <w:rPr>
                <w:rFonts w:hint="eastAsia" w:ascii="仿宋" w:hAnsi="仿宋" w:eastAsia="仿宋" w:cs="宋体"/>
                <w:bCs/>
                <w:kern w:val="0"/>
                <w:sz w:val="24"/>
                <w:szCs w:val="21"/>
              </w:rPr>
              <w:t>甲方</w:t>
            </w:r>
            <w:r>
              <w:rPr>
                <w:rFonts w:ascii="仿宋" w:hAnsi="仿宋" w:eastAsia="仿宋" w:cs="宋体"/>
                <w:bCs/>
                <w:kern w:val="0"/>
                <w:sz w:val="24"/>
                <w:szCs w:val="21"/>
              </w:rPr>
              <w:t>指定地点</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964" w:hRule="exact"/>
        </w:trPr>
        <w:tc>
          <w:tcPr>
            <w:tcW w:w="908" w:type="dxa"/>
            <w:vAlign w:val="center"/>
          </w:tcPr>
          <w:p>
            <w:pPr>
              <w:autoSpaceDE w:val="0"/>
              <w:autoSpaceDN w:val="0"/>
              <w:adjustRightInd w:val="0"/>
              <w:ind w:right="188"/>
              <w:jc w:val="center"/>
              <w:rPr>
                <w:rFonts w:ascii="仿宋" w:hAnsi="仿宋" w:eastAsia="仿宋"/>
                <w:kern w:val="0"/>
                <w:sz w:val="24"/>
                <w:szCs w:val="24"/>
              </w:rPr>
            </w:pPr>
            <w:r>
              <w:rPr>
                <w:rFonts w:hint="eastAsia" w:ascii="仿宋" w:hAnsi="仿宋" w:eastAsia="仿宋" w:cs="宋体"/>
                <w:kern w:val="0"/>
                <w:sz w:val="24"/>
                <w:szCs w:val="21"/>
              </w:rPr>
              <w:t>10</w:t>
            </w:r>
          </w:p>
        </w:tc>
        <w:tc>
          <w:tcPr>
            <w:tcW w:w="2976" w:type="dxa"/>
            <w:vAlign w:val="center"/>
          </w:tcPr>
          <w:p>
            <w:pPr>
              <w:autoSpaceDE w:val="0"/>
              <w:autoSpaceDN w:val="0"/>
              <w:adjustRightInd w:val="0"/>
              <w:spacing w:before="79"/>
              <w:ind w:right="1206"/>
              <w:rPr>
                <w:rFonts w:ascii="仿宋" w:hAnsi="仿宋" w:eastAsia="仿宋"/>
                <w:kern w:val="0"/>
                <w:sz w:val="24"/>
                <w:szCs w:val="24"/>
              </w:rPr>
            </w:pPr>
            <w:r>
              <w:rPr>
                <w:rFonts w:hint="eastAsia" w:ascii="仿宋" w:hAnsi="仿宋" w:eastAsia="仿宋" w:cs="宋体"/>
                <w:kern w:val="0"/>
                <w:sz w:val="24"/>
                <w:szCs w:val="21"/>
              </w:rPr>
              <w:t>质保期</w:t>
            </w:r>
          </w:p>
        </w:tc>
        <w:tc>
          <w:tcPr>
            <w:tcW w:w="5580" w:type="dxa"/>
            <w:vAlign w:val="center"/>
          </w:tcPr>
          <w:p>
            <w:pPr>
              <w:autoSpaceDE w:val="0"/>
              <w:autoSpaceDN w:val="0"/>
              <w:adjustRightInd w:val="0"/>
              <w:spacing w:before="79"/>
              <w:ind w:right="-20"/>
              <w:jc w:val="left"/>
              <w:rPr>
                <w:rFonts w:ascii="仿宋" w:hAnsi="仿宋" w:eastAsia="仿宋"/>
                <w:kern w:val="0"/>
                <w:sz w:val="24"/>
                <w:szCs w:val="24"/>
              </w:rPr>
            </w:pPr>
            <w:r>
              <w:rPr>
                <w:rFonts w:ascii="仿宋" w:hAnsi="仿宋" w:eastAsia="仿宋" w:cs="宋体"/>
                <w:kern w:val="0"/>
                <w:sz w:val="24"/>
                <w:szCs w:val="21"/>
              </w:rPr>
              <w:t>1</w:t>
            </w:r>
            <w:r>
              <w:rPr>
                <w:rFonts w:hint="eastAsia" w:ascii="仿宋" w:hAnsi="仿宋" w:eastAsia="仿宋" w:cs="宋体"/>
                <w:kern w:val="0"/>
                <w:sz w:val="24"/>
                <w:szCs w:val="21"/>
              </w:rPr>
              <w:t>年</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964" w:hRule="exact"/>
        </w:trPr>
        <w:tc>
          <w:tcPr>
            <w:tcW w:w="908" w:type="dxa"/>
            <w:vAlign w:val="center"/>
          </w:tcPr>
          <w:p>
            <w:pPr>
              <w:autoSpaceDE w:val="0"/>
              <w:autoSpaceDN w:val="0"/>
              <w:adjustRightInd w:val="0"/>
              <w:ind w:right="188"/>
              <w:jc w:val="center"/>
              <w:rPr>
                <w:rFonts w:ascii="仿宋" w:hAnsi="仿宋" w:eastAsia="仿宋" w:cs="宋体"/>
                <w:kern w:val="0"/>
                <w:sz w:val="24"/>
                <w:szCs w:val="21"/>
              </w:rPr>
            </w:pPr>
            <w:r>
              <w:rPr>
                <w:rFonts w:hint="eastAsia" w:ascii="仿宋" w:hAnsi="仿宋" w:eastAsia="仿宋" w:cs="宋体"/>
                <w:kern w:val="0"/>
                <w:sz w:val="24"/>
                <w:szCs w:val="21"/>
              </w:rPr>
              <w:t>11</w:t>
            </w:r>
          </w:p>
        </w:tc>
        <w:tc>
          <w:tcPr>
            <w:tcW w:w="2976" w:type="dxa"/>
            <w:vAlign w:val="center"/>
          </w:tcPr>
          <w:p>
            <w:pPr>
              <w:autoSpaceDE w:val="0"/>
              <w:autoSpaceDN w:val="0"/>
              <w:adjustRightInd w:val="0"/>
              <w:spacing w:before="79"/>
              <w:ind w:right="425"/>
              <w:rPr>
                <w:rFonts w:ascii="仿宋" w:hAnsi="仿宋" w:eastAsia="仿宋" w:cs="宋体"/>
                <w:kern w:val="0"/>
                <w:sz w:val="24"/>
                <w:szCs w:val="21"/>
              </w:rPr>
            </w:pPr>
            <w:r>
              <w:rPr>
                <w:rFonts w:ascii="仿宋" w:hAnsi="仿宋" w:eastAsia="仿宋" w:cs="宋体"/>
                <w:kern w:val="0"/>
                <w:sz w:val="24"/>
                <w:szCs w:val="21"/>
              </w:rPr>
              <w:t>质保及售后服务</w:t>
            </w:r>
          </w:p>
        </w:tc>
        <w:tc>
          <w:tcPr>
            <w:tcW w:w="5580" w:type="dxa"/>
            <w:vAlign w:val="center"/>
          </w:tcPr>
          <w:p>
            <w:pPr>
              <w:autoSpaceDE w:val="0"/>
              <w:autoSpaceDN w:val="0"/>
              <w:adjustRightInd w:val="0"/>
              <w:spacing w:before="79"/>
              <w:jc w:val="left"/>
              <w:rPr>
                <w:rFonts w:ascii="仿宋" w:hAnsi="仿宋" w:eastAsia="仿宋" w:cs="宋体"/>
                <w:kern w:val="0"/>
                <w:sz w:val="24"/>
                <w:szCs w:val="21"/>
              </w:rPr>
            </w:pPr>
            <w:r>
              <w:rPr>
                <w:rFonts w:hint="eastAsia" w:ascii="仿宋" w:hAnsi="仿宋" w:eastAsia="仿宋" w:cs="宋体"/>
                <w:kern w:val="0"/>
                <w:sz w:val="24"/>
                <w:szCs w:val="21"/>
              </w:rPr>
              <w:t>提供电话服务和网上在线技术支持，24小时内解决用户提出的问题</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0" w:type="dxa"/>
            <w:bottom w:w="0" w:type="dxa"/>
            <w:right w:w="0" w:type="dxa"/>
          </w:tblCellMar>
        </w:tblPrEx>
        <w:trPr>
          <w:trHeight w:val="964" w:hRule="exact"/>
        </w:trPr>
        <w:tc>
          <w:tcPr>
            <w:tcW w:w="908" w:type="dxa"/>
            <w:vAlign w:val="center"/>
          </w:tcPr>
          <w:p>
            <w:pPr>
              <w:autoSpaceDE w:val="0"/>
              <w:autoSpaceDN w:val="0"/>
              <w:adjustRightInd w:val="0"/>
              <w:ind w:right="188"/>
              <w:jc w:val="center"/>
              <w:rPr>
                <w:rFonts w:ascii="仿宋" w:hAnsi="仿宋" w:eastAsia="仿宋" w:cs="宋体"/>
                <w:kern w:val="0"/>
                <w:sz w:val="24"/>
                <w:szCs w:val="21"/>
              </w:rPr>
            </w:pPr>
            <w:r>
              <w:rPr>
                <w:rFonts w:hint="eastAsia" w:ascii="仿宋" w:hAnsi="仿宋" w:eastAsia="仿宋" w:cs="宋体"/>
                <w:kern w:val="0"/>
                <w:sz w:val="24"/>
                <w:szCs w:val="21"/>
              </w:rPr>
              <w:t>12</w:t>
            </w:r>
          </w:p>
        </w:tc>
        <w:tc>
          <w:tcPr>
            <w:tcW w:w="2976" w:type="dxa"/>
            <w:vAlign w:val="center"/>
          </w:tcPr>
          <w:p>
            <w:pPr>
              <w:autoSpaceDE w:val="0"/>
              <w:autoSpaceDN w:val="0"/>
              <w:adjustRightInd w:val="0"/>
              <w:spacing w:before="79"/>
              <w:ind w:right="1206"/>
              <w:rPr>
                <w:rFonts w:ascii="仿宋" w:hAnsi="仿宋" w:eastAsia="仿宋" w:cs="宋体"/>
                <w:kern w:val="0"/>
                <w:sz w:val="24"/>
                <w:szCs w:val="21"/>
              </w:rPr>
            </w:pPr>
            <w:r>
              <w:rPr>
                <w:rFonts w:ascii="仿宋" w:hAnsi="仿宋" w:eastAsia="仿宋" w:cs="宋体"/>
                <w:kern w:val="0"/>
                <w:sz w:val="24"/>
                <w:szCs w:val="21"/>
              </w:rPr>
              <w:t>培训要求</w:t>
            </w:r>
          </w:p>
        </w:tc>
        <w:tc>
          <w:tcPr>
            <w:tcW w:w="5580" w:type="dxa"/>
            <w:vAlign w:val="center"/>
          </w:tcPr>
          <w:p>
            <w:pPr>
              <w:autoSpaceDE w:val="0"/>
              <w:autoSpaceDN w:val="0"/>
              <w:adjustRightInd w:val="0"/>
              <w:spacing w:before="79"/>
              <w:ind w:right="1206"/>
              <w:jc w:val="left"/>
              <w:rPr>
                <w:rFonts w:ascii="仿宋" w:hAnsi="仿宋" w:eastAsia="仿宋" w:cs="宋体"/>
                <w:kern w:val="0"/>
                <w:sz w:val="24"/>
                <w:szCs w:val="21"/>
              </w:rPr>
            </w:pPr>
            <w:r>
              <w:rPr>
                <w:rFonts w:hint="eastAsia" w:ascii="仿宋" w:hAnsi="仿宋" w:eastAsia="仿宋" w:cs="宋体"/>
                <w:kern w:val="0"/>
                <w:sz w:val="24"/>
                <w:szCs w:val="21"/>
              </w:rPr>
              <w:t>每学期提供不少于一次的培训。</w:t>
            </w:r>
          </w:p>
        </w:tc>
      </w:tr>
    </w:tbl>
    <w:p>
      <w:pPr>
        <w:autoSpaceDE w:val="0"/>
        <w:autoSpaceDN w:val="0"/>
        <w:adjustRightInd w:val="0"/>
        <w:spacing w:before="28"/>
        <w:ind w:right="-20"/>
        <w:jc w:val="left"/>
        <w:rPr>
          <w:rFonts w:ascii="仿宋" w:hAnsi="仿宋" w:eastAsia="仿宋" w:cs="宋体"/>
          <w:kern w:val="0"/>
          <w:sz w:val="28"/>
          <w:szCs w:val="21"/>
        </w:rPr>
      </w:pPr>
      <w:r>
        <w:rPr>
          <w:rFonts w:hint="eastAsia" w:ascii="仿宋" w:hAnsi="仿宋" w:eastAsia="仿宋" w:cs="宋体"/>
          <w:kern w:val="0"/>
          <w:sz w:val="28"/>
          <w:szCs w:val="21"/>
        </w:rPr>
        <w:t>注：</w:t>
      </w:r>
      <w:r>
        <w:rPr>
          <w:rFonts w:hint="eastAsia" w:ascii="仿宋" w:hAnsi="仿宋" w:eastAsia="仿宋" w:cs="宋体"/>
          <w:spacing w:val="-2"/>
          <w:kern w:val="0"/>
          <w:sz w:val="28"/>
          <w:szCs w:val="21"/>
        </w:rPr>
        <w:t>本</w:t>
      </w:r>
      <w:r>
        <w:rPr>
          <w:rFonts w:hint="eastAsia" w:ascii="仿宋" w:hAnsi="仿宋" w:eastAsia="仿宋" w:cs="宋体"/>
          <w:kern w:val="0"/>
          <w:sz w:val="28"/>
          <w:szCs w:val="21"/>
        </w:rPr>
        <w:t>表</w:t>
      </w:r>
      <w:r>
        <w:rPr>
          <w:rFonts w:hint="eastAsia" w:ascii="仿宋" w:hAnsi="仿宋" w:eastAsia="仿宋" w:cs="宋体"/>
          <w:spacing w:val="-2"/>
          <w:kern w:val="0"/>
          <w:sz w:val="28"/>
          <w:szCs w:val="21"/>
        </w:rPr>
        <w:t>内</w:t>
      </w:r>
      <w:r>
        <w:rPr>
          <w:rFonts w:hint="eastAsia" w:ascii="仿宋" w:hAnsi="仿宋" w:eastAsia="仿宋" w:cs="宋体"/>
          <w:kern w:val="0"/>
          <w:sz w:val="28"/>
          <w:szCs w:val="21"/>
        </w:rPr>
        <w:t>容</w:t>
      </w:r>
      <w:r>
        <w:rPr>
          <w:rFonts w:hint="eastAsia" w:ascii="仿宋" w:hAnsi="仿宋" w:eastAsia="仿宋" w:cs="宋体"/>
          <w:spacing w:val="-3"/>
          <w:kern w:val="0"/>
          <w:sz w:val="28"/>
          <w:szCs w:val="21"/>
        </w:rPr>
        <w:t>与</w:t>
      </w:r>
      <w:r>
        <w:rPr>
          <w:rFonts w:hint="eastAsia" w:ascii="仿宋" w:hAnsi="仿宋" w:eastAsia="仿宋" w:cs="宋体"/>
          <w:kern w:val="0"/>
          <w:sz w:val="28"/>
          <w:szCs w:val="21"/>
        </w:rPr>
        <w:t>单</w:t>
      </w:r>
      <w:r>
        <w:rPr>
          <w:rFonts w:hint="eastAsia" w:ascii="仿宋" w:hAnsi="仿宋" w:eastAsia="仿宋" w:cs="宋体"/>
          <w:spacing w:val="-2"/>
          <w:kern w:val="0"/>
          <w:sz w:val="28"/>
          <w:szCs w:val="21"/>
        </w:rPr>
        <w:t>一</w:t>
      </w:r>
      <w:r>
        <w:rPr>
          <w:rFonts w:hint="eastAsia" w:ascii="仿宋" w:hAnsi="仿宋" w:eastAsia="仿宋" w:cs="宋体"/>
          <w:kern w:val="0"/>
          <w:sz w:val="28"/>
          <w:szCs w:val="21"/>
        </w:rPr>
        <w:t>来</w:t>
      </w:r>
      <w:r>
        <w:rPr>
          <w:rFonts w:hint="eastAsia" w:ascii="仿宋" w:hAnsi="仿宋" w:eastAsia="仿宋" w:cs="宋体"/>
          <w:spacing w:val="-2"/>
          <w:kern w:val="0"/>
          <w:sz w:val="28"/>
          <w:szCs w:val="21"/>
        </w:rPr>
        <w:t>源</w:t>
      </w:r>
      <w:r>
        <w:rPr>
          <w:rFonts w:hint="eastAsia" w:ascii="仿宋" w:hAnsi="仿宋" w:eastAsia="仿宋" w:cs="宋体"/>
          <w:kern w:val="0"/>
          <w:sz w:val="28"/>
          <w:szCs w:val="21"/>
        </w:rPr>
        <w:t>采购</w:t>
      </w:r>
      <w:r>
        <w:rPr>
          <w:rFonts w:hint="eastAsia" w:ascii="仿宋" w:hAnsi="仿宋" w:eastAsia="仿宋" w:cs="宋体"/>
          <w:spacing w:val="-2"/>
          <w:kern w:val="0"/>
          <w:sz w:val="28"/>
          <w:szCs w:val="21"/>
        </w:rPr>
        <w:t>文</w:t>
      </w:r>
      <w:r>
        <w:rPr>
          <w:rFonts w:hint="eastAsia" w:ascii="仿宋" w:hAnsi="仿宋" w:eastAsia="仿宋" w:cs="宋体"/>
          <w:kern w:val="0"/>
          <w:sz w:val="28"/>
          <w:szCs w:val="21"/>
        </w:rPr>
        <w:t>件</w:t>
      </w:r>
      <w:r>
        <w:rPr>
          <w:rFonts w:hint="eastAsia" w:ascii="仿宋" w:hAnsi="仿宋" w:eastAsia="仿宋" w:cs="宋体"/>
          <w:spacing w:val="-2"/>
          <w:kern w:val="0"/>
          <w:sz w:val="28"/>
          <w:szCs w:val="21"/>
        </w:rPr>
        <w:t>其</w:t>
      </w:r>
      <w:r>
        <w:rPr>
          <w:rFonts w:hint="eastAsia" w:ascii="仿宋" w:hAnsi="仿宋" w:eastAsia="仿宋" w:cs="宋体"/>
          <w:kern w:val="0"/>
          <w:sz w:val="28"/>
          <w:szCs w:val="21"/>
        </w:rPr>
        <w:t>它</w:t>
      </w:r>
      <w:r>
        <w:rPr>
          <w:rFonts w:hint="eastAsia" w:ascii="仿宋" w:hAnsi="仿宋" w:eastAsia="仿宋" w:cs="宋体"/>
          <w:spacing w:val="-2"/>
          <w:kern w:val="0"/>
          <w:sz w:val="28"/>
          <w:szCs w:val="21"/>
        </w:rPr>
        <w:t>内</w:t>
      </w:r>
      <w:r>
        <w:rPr>
          <w:rFonts w:hint="eastAsia" w:ascii="仿宋" w:hAnsi="仿宋" w:eastAsia="仿宋" w:cs="宋体"/>
          <w:kern w:val="0"/>
          <w:sz w:val="28"/>
          <w:szCs w:val="21"/>
        </w:rPr>
        <w:t>容</w:t>
      </w:r>
      <w:r>
        <w:rPr>
          <w:rFonts w:hint="eastAsia" w:ascii="仿宋" w:hAnsi="仿宋" w:eastAsia="仿宋" w:cs="宋体"/>
          <w:spacing w:val="-2"/>
          <w:kern w:val="0"/>
          <w:sz w:val="28"/>
          <w:szCs w:val="21"/>
        </w:rPr>
        <w:t>不</w:t>
      </w:r>
      <w:r>
        <w:rPr>
          <w:rFonts w:hint="eastAsia" w:ascii="仿宋" w:hAnsi="仿宋" w:eastAsia="仿宋" w:cs="宋体"/>
          <w:kern w:val="0"/>
          <w:sz w:val="28"/>
          <w:szCs w:val="21"/>
        </w:rPr>
        <w:t>一</w:t>
      </w:r>
      <w:r>
        <w:rPr>
          <w:rFonts w:hint="eastAsia" w:ascii="仿宋" w:hAnsi="仿宋" w:eastAsia="仿宋" w:cs="宋体"/>
          <w:spacing w:val="-2"/>
          <w:kern w:val="0"/>
          <w:sz w:val="28"/>
          <w:szCs w:val="21"/>
        </w:rPr>
        <w:t>致</w:t>
      </w:r>
      <w:r>
        <w:rPr>
          <w:rFonts w:hint="eastAsia" w:ascii="仿宋" w:hAnsi="仿宋" w:eastAsia="仿宋" w:cs="宋体"/>
          <w:kern w:val="0"/>
          <w:sz w:val="28"/>
          <w:szCs w:val="21"/>
        </w:rPr>
        <w:t>的，</w:t>
      </w:r>
      <w:r>
        <w:rPr>
          <w:rFonts w:hint="eastAsia" w:ascii="仿宋" w:hAnsi="仿宋" w:eastAsia="仿宋" w:cs="宋体"/>
          <w:spacing w:val="-2"/>
          <w:kern w:val="0"/>
          <w:sz w:val="28"/>
          <w:szCs w:val="21"/>
        </w:rPr>
        <w:t>应</w:t>
      </w:r>
      <w:r>
        <w:rPr>
          <w:rFonts w:hint="eastAsia" w:ascii="仿宋" w:hAnsi="仿宋" w:eastAsia="仿宋" w:cs="宋体"/>
          <w:kern w:val="0"/>
          <w:sz w:val="28"/>
          <w:szCs w:val="21"/>
        </w:rPr>
        <w:t>当</w:t>
      </w:r>
      <w:r>
        <w:rPr>
          <w:rFonts w:hint="eastAsia" w:ascii="仿宋" w:hAnsi="仿宋" w:eastAsia="仿宋" w:cs="宋体"/>
          <w:spacing w:val="-2"/>
          <w:kern w:val="0"/>
          <w:sz w:val="28"/>
          <w:szCs w:val="21"/>
        </w:rPr>
        <w:t>以</w:t>
      </w:r>
      <w:r>
        <w:rPr>
          <w:rFonts w:hint="eastAsia" w:ascii="仿宋" w:hAnsi="仿宋" w:eastAsia="仿宋" w:cs="宋体"/>
          <w:kern w:val="0"/>
          <w:sz w:val="28"/>
          <w:szCs w:val="21"/>
        </w:rPr>
        <w:t>本</w:t>
      </w:r>
      <w:r>
        <w:rPr>
          <w:rFonts w:hint="eastAsia" w:ascii="仿宋" w:hAnsi="仿宋" w:eastAsia="仿宋" w:cs="宋体"/>
          <w:spacing w:val="-2"/>
          <w:kern w:val="0"/>
          <w:sz w:val="28"/>
          <w:szCs w:val="21"/>
        </w:rPr>
        <w:t>表</w:t>
      </w:r>
      <w:r>
        <w:rPr>
          <w:rFonts w:hint="eastAsia" w:ascii="仿宋" w:hAnsi="仿宋" w:eastAsia="仿宋" w:cs="宋体"/>
          <w:kern w:val="0"/>
          <w:sz w:val="28"/>
          <w:szCs w:val="21"/>
        </w:rPr>
        <w:t>内</w:t>
      </w:r>
      <w:r>
        <w:rPr>
          <w:rFonts w:hint="eastAsia" w:ascii="仿宋" w:hAnsi="仿宋" w:eastAsia="仿宋" w:cs="宋体"/>
          <w:spacing w:val="-2"/>
          <w:kern w:val="0"/>
          <w:sz w:val="28"/>
          <w:szCs w:val="21"/>
        </w:rPr>
        <w:t>容</w:t>
      </w:r>
      <w:r>
        <w:rPr>
          <w:rFonts w:hint="eastAsia" w:ascii="仿宋" w:hAnsi="仿宋" w:eastAsia="仿宋" w:cs="宋体"/>
          <w:kern w:val="0"/>
          <w:sz w:val="28"/>
          <w:szCs w:val="21"/>
        </w:rPr>
        <w:t>为</w:t>
      </w:r>
      <w:r>
        <w:rPr>
          <w:rFonts w:hint="eastAsia" w:ascii="仿宋" w:hAnsi="仿宋" w:eastAsia="仿宋" w:cs="宋体"/>
          <w:spacing w:val="-2"/>
          <w:kern w:val="0"/>
          <w:sz w:val="28"/>
          <w:szCs w:val="21"/>
        </w:rPr>
        <w:t>准</w:t>
      </w:r>
      <w:r>
        <w:rPr>
          <w:rFonts w:hint="eastAsia" w:ascii="仿宋" w:hAnsi="仿宋" w:eastAsia="仿宋" w:cs="宋体"/>
          <w:kern w:val="0"/>
          <w:sz w:val="28"/>
          <w:szCs w:val="21"/>
        </w:rPr>
        <w:t>。</w:t>
      </w:r>
    </w:p>
    <w:p>
      <w:pPr>
        <w:tabs>
          <w:tab w:val="left" w:pos="4700"/>
        </w:tabs>
        <w:autoSpaceDE w:val="0"/>
        <w:autoSpaceDN w:val="0"/>
        <w:adjustRightInd w:val="0"/>
        <w:spacing w:line="428" w:lineRule="exact"/>
        <w:ind w:right="-20"/>
        <w:jc w:val="left"/>
        <w:rPr>
          <w:rFonts w:ascii="仿宋" w:hAnsi="仿宋" w:eastAsia="仿宋" w:cs="Microsoft JhengHei"/>
          <w:kern w:val="0"/>
          <w:position w:val="-4"/>
          <w:sz w:val="32"/>
          <w:szCs w:val="32"/>
        </w:rPr>
      </w:pPr>
    </w:p>
    <w:p>
      <w:pPr>
        <w:autoSpaceDE w:val="0"/>
        <w:autoSpaceDN w:val="0"/>
        <w:adjustRightInd w:val="0"/>
        <w:spacing w:before="1" w:line="130" w:lineRule="exact"/>
        <w:jc w:val="left"/>
        <w:rPr>
          <w:rFonts w:ascii="仿宋" w:hAnsi="仿宋" w:eastAsia="仿宋" w:cs="Microsoft JhengHei"/>
          <w:kern w:val="0"/>
          <w:sz w:val="13"/>
          <w:szCs w:val="13"/>
        </w:rPr>
      </w:pPr>
    </w:p>
    <w:p>
      <w:pPr>
        <w:pStyle w:val="2"/>
        <w:spacing w:before="0" w:after="0" w:line="500" w:lineRule="exact"/>
        <w:ind w:firstLine="562"/>
        <w:rPr>
          <w:rFonts w:ascii="仿宋" w:hAnsi="仿宋" w:eastAsia="仿宋"/>
          <w:sz w:val="28"/>
          <w:szCs w:val="28"/>
        </w:rPr>
      </w:pPr>
      <w:r>
        <w:rPr>
          <w:rFonts w:hint="eastAsia" w:ascii="仿宋" w:hAnsi="仿宋" w:eastAsia="仿宋"/>
          <w:sz w:val="28"/>
          <w:szCs w:val="28"/>
        </w:rPr>
        <w:t>一、总则</w:t>
      </w:r>
    </w:p>
    <w:p>
      <w:pPr>
        <w:pStyle w:val="3"/>
        <w:spacing w:before="0" w:after="0" w:line="500" w:lineRule="exact"/>
        <w:ind w:firstLine="562"/>
        <w:rPr>
          <w:rFonts w:ascii="仿宋" w:hAnsi="仿宋" w:eastAsia="仿宋"/>
          <w:b w:val="0"/>
          <w:sz w:val="28"/>
          <w:szCs w:val="28"/>
        </w:rPr>
      </w:pPr>
      <w:r>
        <w:rPr>
          <w:rFonts w:hint="eastAsia" w:ascii="仿宋" w:hAnsi="仿宋" w:eastAsia="仿宋"/>
          <w:b w:val="0"/>
          <w:sz w:val="28"/>
          <w:szCs w:val="28"/>
        </w:rPr>
        <w:t>1、适用范围</w:t>
      </w:r>
    </w:p>
    <w:p>
      <w:pPr>
        <w:spacing w:line="500" w:lineRule="exact"/>
        <w:ind w:firstLine="560"/>
        <w:rPr>
          <w:rFonts w:ascii="仿宋" w:hAnsi="仿宋" w:eastAsia="仿宋"/>
          <w:sz w:val="28"/>
          <w:szCs w:val="28"/>
          <w:u w:val="single"/>
        </w:rPr>
      </w:pPr>
      <w:r>
        <w:rPr>
          <w:rFonts w:hint="eastAsia" w:ascii="仿宋" w:hAnsi="仿宋" w:eastAsia="仿宋" w:cs="Arial"/>
          <w:sz w:val="28"/>
          <w:szCs w:val="28"/>
          <w:lang w:val="en-GB"/>
        </w:rPr>
        <w:t>本单一来源采购文件仅适用于本文件第五部分所述货物及服务的采购</w:t>
      </w:r>
      <w:r>
        <w:rPr>
          <w:rFonts w:hint="eastAsia" w:ascii="仿宋" w:hAnsi="仿宋" w:eastAsia="仿宋"/>
          <w:sz w:val="28"/>
          <w:szCs w:val="28"/>
        </w:rPr>
        <w:t>。</w:t>
      </w:r>
    </w:p>
    <w:p>
      <w:pPr>
        <w:pStyle w:val="3"/>
        <w:spacing w:before="0" w:after="0" w:line="500" w:lineRule="exact"/>
        <w:ind w:firstLine="562"/>
        <w:rPr>
          <w:rFonts w:ascii="仿宋" w:hAnsi="仿宋" w:eastAsia="仿宋"/>
          <w:b w:val="0"/>
          <w:sz w:val="28"/>
          <w:szCs w:val="28"/>
        </w:rPr>
      </w:pPr>
      <w:r>
        <w:rPr>
          <w:rFonts w:hint="eastAsia" w:ascii="仿宋" w:hAnsi="仿宋" w:eastAsia="仿宋"/>
          <w:b w:val="0"/>
          <w:sz w:val="28"/>
          <w:szCs w:val="28"/>
        </w:rPr>
        <w:t>2、定义</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2.1单一来源，是指采购人、政府采购代理机构</w:t>
      </w:r>
      <w:r>
        <w:rPr>
          <w:rFonts w:ascii="仿宋" w:hAnsi="仿宋" w:eastAsia="仿宋" w:cs="Arial"/>
          <w:sz w:val="28"/>
          <w:szCs w:val="28"/>
          <w:lang w:val="en-GB"/>
        </w:rPr>
        <w:t>从某一特定供应商处采购货物、工程和服务的采购方式。</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2.2 采购人，见供应商须知附表。</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2.3 采购代理机构指山东三木招标有限公司。</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2.4 供应商，是指</w:t>
      </w:r>
      <w:r>
        <w:rPr>
          <w:rFonts w:ascii="仿宋" w:hAnsi="仿宋" w:eastAsia="仿宋" w:cs="Arial"/>
          <w:sz w:val="28"/>
          <w:szCs w:val="28"/>
          <w:lang w:val="en-GB"/>
        </w:rPr>
        <w:t>向采购代理机构提交</w:t>
      </w:r>
      <w:r>
        <w:rPr>
          <w:rFonts w:hint="eastAsia" w:ascii="仿宋" w:hAnsi="仿宋" w:eastAsia="仿宋" w:cs="Arial"/>
          <w:sz w:val="28"/>
          <w:szCs w:val="28"/>
          <w:lang w:val="en-GB"/>
        </w:rPr>
        <w:t>响应</w:t>
      </w:r>
      <w:r>
        <w:rPr>
          <w:rFonts w:ascii="仿宋" w:hAnsi="仿宋" w:eastAsia="仿宋" w:cs="Arial"/>
          <w:sz w:val="28"/>
          <w:szCs w:val="28"/>
          <w:lang w:val="en-GB"/>
        </w:rPr>
        <w:t>文件且具有合法资格的制造商或代理商。</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2.5</w:t>
      </w:r>
      <w:r>
        <w:rPr>
          <w:rFonts w:ascii="仿宋" w:hAnsi="仿宋" w:eastAsia="仿宋" w:cs="Arial"/>
          <w:sz w:val="28"/>
          <w:szCs w:val="28"/>
          <w:lang w:val="en-GB"/>
        </w:rPr>
        <w:t>货物</w:t>
      </w:r>
      <w:r>
        <w:rPr>
          <w:rFonts w:hint="eastAsia" w:ascii="仿宋" w:hAnsi="仿宋" w:eastAsia="仿宋" w:cs="Arial"/>
          <w:sz w:val="28"/>
          <w:szCs w:val="28"/>
          <w:lang w:val="en-GB"/>
        </w:rPr>
        <w:t>，</w:t>
      </w:r>
      <w:r>
        <w:rPr>
          <w:rFonts w:ascii="仿宋" w:hAnsi="仿宋" w:eastAsia="仿宋" w:cs="Arial"/>
          <w:sz w:val="28"/>
          <w:szCs w:val="28"/>
          <w:lang w:val="en-GB"/>
        </w:rPr>
        <w:t>是指供应商按</w:t>
      </w:r>
      <w:r>
        <w:rPr>
          <w:rFonts w:hint="eastAsia" w:ascii="仿宋" w:hAnsi="仿宋" w:eastAsia="仿宋" w:cs="Arial"/>
          <w:sz w:val="28"/>
          <w:szCs w:val="28"/>
          <w:lang w:val="en-GB"/>
        </w:rPr>
        <w:t>单一来源采购文件</w:t>
      </w:r>
      <w:r>
        <w:rPr>
          <w:rFonts w:ascii="仿宋" w:hAnsi="仿宋" w:eastAsia="仿宋" w:cs="Arial"/>
          <w:sz w:val="28"/>
          <w:szCs w:val="28"/>
          <w:lang w:val="en-GB"/>
        </w:rPr>
        <w:t>规定，向采购人提供全新的、未使用过的各种形态和种类的物品，包括原材料、燃料、设备、产品等。</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2.6服务，是指按单一来源采购文件第五部分的要求，</w:t>
      </w:r>
      <w:r>
        <w:rPr>
          <w:rFonts w:ascii="仿宋" w:hAnsi="仿宋" w:eastAsia="仿宋" w:cs="Arial"/>
          <w:sz w:val="28"/>
          <w:szCs w:val="28"/>
          <w:lang w:val="en-GB"/>
        </w:rPr>
        <w:t>供应商必须承担的制造、运输、吊拉、安装、调试、技术协助、培训及其他各项义务</w:t>
      </w:r>
      <w:r>
        <w:rPr>
          <w:rFonts w:hint="eastAsia" w:ascii="仿宋" w:hAnsi="仿宋" w:eastAsia="仿宋" w:cs="Arial"/>
          <w:sz w:val="28"/>
          <w:szCs w:val="28"/>
          <w:lang w:val="en-GB"/>
        </w:rPr>
        <w:t>。</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二、合格供应商</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3、合格供应商条件</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3</w:t>
      </w:r>
      <w:r>
        <w:rPr>
          <w:rFonts w:ascii="仿宋" w:hAnsi="仿宋" w:eastAsia="仿宋" w:cs="Arial"/>
          <w:sz w:val="28"/>
          <w:szCs w:val="28"/>
          <w:lang w:val="en-GB"/>
        </w:rPr>
        <w:t>.1</w:t>
      </w:r>
      <w:r>
        <w:rPr>
          <w:rFonts w:hint="eastAsia" w:ascii="仿宋" w:hAnsi="仿宋" w:eastAsia="仿宋" w:cs="Arial"/>
          <w:sz w:val="28"/>
          <w:szCs w:val="28"/>
          <w:lang w:val="en-GB"/>
        </w:rPr>
        <w:t>具有本项目生产、制造、供应或实施能力，符合、承认并承诺履行本文件各项规定的国内供应商均可参加投标。</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3</w:t>
      </w:r>
      <w:r>
        <w:rPr>
          <w:rFonts w:ascii="仿宋" w:hAnsi="仿宋" w:eastAsia="仿宋" w:cs="Arial"/>
          <w:sz w:val="28"/>
          <w:szCs w:val="28"/>
          <w:lang w:val="en-GB"/>
        </w:rPr>
        <w:t>.2</w:t>
      </w:r>
      <w:r>
        <w:rPr>
          <w:rFonts w:hint="eastAsia" w:ascii="仿宋" w:hAnsi="仿宋" w:eastAsia="仿宋" w:cs="Arial"/>
          <w:sz w:val="28"/>
          <w:szCs w:val="28"/>
          <w:lang w:val="en-GB"/>
        </w:rPr>
        <w:t>具备《中华人民共和国政府采购法》第二十二条规定的条件：</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具有独立承担民事责任的能力；</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2)</w:t>
      </w:r>
      <w:r>
        <w:rPr>
          <w:rFonts w:hint="eastAsia" w:ascii="仿宋" w:hAnsi="仿宋" w:eastAsia="仿宋" w:cs="Arial"/>
          <w:sz w:val="28"/>
          <w:szCs w:val="28"/>
          <w:lang w:val="en-GB"/>
        </w:rPr>
        <w:t>具有良好的商业信誉和健全的财务会计制度；</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3)</w:t>
      </w:r>
      <w:r>
        <w:rPr>
          <w:rFonts w:hint="eastAsia" w:ascii="仿宋" w:hAnsi="仿宋" w:eastAsia="仿宋" w:cs="Arial"/>
          <w:sz w:val="28"/>
          <w:szCs w:val="28"/>
          <w:lang w:val="en-GB"/>
        </w:rPr>
        <w:t>具有履行合同所必需的设备和专业技术能力；</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4)</w:t>
      </w:r>
      <w:r>
        <w:rPr>
          <w:rFonts w:hint="eastAsia" w:ascii="仿宋" w:hAnsi="仿宋" w:eastAsia="仿宋" w:cs="Arial"/>
          <w:sz w:val="28"/>
          <w:szCs w:val="28"/>
          <w:lang w:val="en-GB"/>
        </w:rPr>
        <w:t>具有依法缴纳税收和社会保障资金的良好记录；</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5)</w:t>
      </w:r>
      <w:r>
        <w:rPr>
          <w:rFonts w:hint="eastAsia" w:ascii="仿宋" w:hAnsi="仿宋" w:eastAsia="仿宋" w:cs="Arial"/>
          <w:sz w:val="28"/>
          <w:szCs w:val="28"/>
          <w:lang w:val="en-GB"/>
        </w:rPr>
        <w:t>参加政府采购活动前三年内，在经营活动中没有重大违法记录；</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6)</w:t>
      </w:r>
      <w:r>
        <w:rPr>
          <w:rFonts w:hint="eastAsia" w:ascii="仿宋" w:hAnsi="仿宋" w:eastAsia="仿宋" w:cs="Arial"/>
          <w:sz w:val="28"/>
          <w:szCs w:val="28"/>
          <w:lang w:val="en-GB"/>
        </w:rPr>
        <w:t>法律、行政法规规定的其他条件；</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3</w:t>
      </w:r>
      <w:r>
        <w:rPr>
          <w:rFonts w:ascii="仿宋" w:hAnsi="仿宋" w:eastAsia="仿宋" w:cs="Arial"/>
          <w:sz w:val="28"/>
          <w:szCs w:val="28"/>
          <w:lang w:val="en-GB"/>
        </w:rPr>
        <w:t>.3</w:t>
      </w:r>
      <w:r>
        <w:rPr>
          <w:rFonts w:hint="eastAsia" w:ascii="仿宋" w:hAnsi="仿宋" w:eastAsia="仿宋" w:cs="Arial"/>
          <w:sz w:val="28"/>
          <w:szCs w:val="28"/>
          <w:lang w:val="en-GB"/>
        </w:rPr>
        <w:t>具有本文件“供应商须知附表”规定的资质条件。</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3</w:t>
      </w:r>
      <w:r>
        <w:rPr>
          <w:rFonts w:ascii="仿宋" w:hAnsi="仿宋" w:eastAsia="仿宋" w:cs="Arial"/>
          <w:sz w:val="28"/>
          <w:szCs w:val="28"/>
          <w:lang w:val="en-GB"/>
        </w:rPr>
        <w:t>.</w:t>
      </w:r>
      <w:r>
        <w:rPr>
          <w:rFonts w:hint="eastAsia" w:ascii="仿宋" w:hAnsi="仿宋" w:eastAsia="仿宋" w:cs="Arial"/>
          <w:sz w:val="28"/>
          <w:szCs w:val="28"/>
          <w:lang w:val="en-GB"/>
        </w:rPr>
        <w:t>4供应商按时足额交纳保证金。</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三、响应文件</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4、响应文件的语言及计量单位</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4</w:t>
      </w:r>
      <w:r>
        <w:rPr>
          <w:rFonts w:ascii="仿宋" w:hAnsi="仿宋" w:eastAsia="仿宋" w:cs="Arial"/>
          <w:sz w:val="28"/>
          <w:szCs w:val="28"/>
          <w:lang w:val="en-GB"/>
        </w:rPr>
        <w:t>.1</w:t>
      </w:r>
      <w:r>
        <w:rPr>
          <w:rFonts w:hint="eastAsia" w:ascii="仿宋" w:hAnsi="仿宋" w:eastAsia="仿宋" w:cs="Arial"/>
          <w:sz w:val="28"/>
          <w:szCs w:val="28"/>
          <w:lang w:val="en-GB"/>
        </w:rPr>
        <w:t>供应商提交的响应文件（包括技术文件和资料、图纸中的说明）以及供应商与采购代理机构就有关报价的所有来往函电均应使用中文简体字。</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4</w:t>
      </w:r>
      <w:r>
        <w:rPr>
          <w:rFonts w:ascii="仿宋" w:hAnsi="仿宋" w:eastAsia="仿宋" w:cs="Arial"/>
          <w:sz w:val="28"/>
          <w:szCs w:val="28"/>
          <w:lang w:val="en-GB"/>
        </w:rPr>
        <w:t>.2</w:t>
      </w:r>
      <w:r>
        <w:rPr>
          <w:rFonts w:hint="eastAsia" w:ascii="仿宋" w:hAnsi="仿宋" w:eastAsia="仿宋" w:cs="Arial"/>
          <w:sz w:val="28"/>
          <w:szCs w:val="28"/>
          <w:lang w:val="en-GB"/>
        </w:rPr>
        <w:t>响应文件所使用的计量单位，应使用国家法定计量单位。</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5、响应文件组成</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5</w:t>
      </w:r>
      <w:r>
        <w:rPr>
          <w:rFonts w:ascii="仿宋" w:hAnsi="仿宋" w:eastAsia="仿宋" w:cs="Arial"/>
          <w:sz w:val="28"/>
          <w:szCs w:val="28"/>
          <w:lang w:val="en-GB"/>
        </w:rPr>
        <w:t>.1</w:t>
      </w:r>
      <w:r>
        <w:rPr>
          <w:rFonts w:hint="eastAsia" w:ascii="仿宋" w:hAnsi="仿宋" w:eastAsia="仿宋" w:cs="Arial"/>
          <w:sz w:val="28"/>
          <w:szCs w:val="28"/>
          <w:lang w:val="en-GB"/>
        </w:rPr>
        <w:t>响应文件分为商务部分和技术部分。商务部分指供应商提交的证明其有资格参加报价和成交后有能力履行合同的文件。技术部分指供应商提交的能够证明其提供的货物及服务符合单一来源采购文件规定的文件。</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5</w:t>
      </w:r>
      <w:r>
        <w:rPr>
          <w:rFonts w:ascii="仿宋" w:hAnsi="仿宋" w:eastAsia="仿宋" w:cs="Arial"/>
          <w:sz w:val="28"/>
          <w:szCs w:val="28"/>
          <w:lang w:val="en-GB"/>
        </w:rPr>
        <w:t>.2</w:t>
      </w:r>
      <w:r>
        <w:rPr>
          <w:rFonts w:hint="eastAsia" w:ascii="仿宋" w:hAnsi="仿宋" w:eastAsia="仿宋" w:cs="Arial"/>
          <w:sz w:val="28"/>
          <w:szCs w:val="28"/>
          <w:lang w:val="en-GB"/>
        </w:rPr>
        <w:t>响应文件一式5份（</w:t>
      </w:r>
      <w:r>
        <w:rPr>
          <w:rFonts w:ascii="仿宋" w:hAnsi="仿宋" w:eastAsia="仿宋" w:cs="Arial"/>
          <w:sz w:val="28"/>
          <w:szCs w:val="28"/>
          <w:lang w:val="en-GB"/>
        </w:rPr>
        <w:t xml:space="preserve">1 </w:t>
      </w:r>
      <w:r>
        <w:rPr>
          <w:rFonts w:hint="eastAsia" w:ascii="仿宋" w:hAnsi="仿宋" w:eastAsia="仿宋" w:cs="Arial"/>
          <w:sz w:val="28"/>
          <w:szCs w:val="28"/>
          <w:lang w:val="en-GB"/>
        </w:rPr>
        <w:t>份正本、4份副本）。供应商在每一份响应文件封面上要注明“正本”或“副本”字样。供应商应保证响应文件正本与副本的内容一致，如果正本与副本不一致，以正本为准。</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6、报价</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6</w:t>
      </w:r>
      <w:r>
        <w:rPr>
          <w:rFonts w:ascii="仿宋" w:hAnsi="仿宋" w:eastAsia="仿宋" w:cs="Arial"/>
          <w:sz w:val="28"/>
          <w:szCs w:val="28"/>
          <w:lang w:val="en-GB"/>
        </w:rPr>
        <w:t>.1</w:t>
      </w:r>
      <w:r>
        <w:rPr>
          <w:rFonts w:hint="eastAsia" w:ascii="仿宋" w:hAnsi="仿宋" w:eastAsia="仿宋" w:cs="Arial"/>
          <w:sz w:val="28"/>
          <w:szCs w:val="28"/>
          <w:lang w:val="en-GB"/>
        </w:rPr>
        <w:t>所有报价均以人民币元为计算单位。只要填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供应商自行承担。</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7、响应文件的有效期</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7</w:t>
      </w:r>
      <w:r>
        <w:rPr>
          <w:rFonts w:ascii="仿宋" w:hAnsi="仿宋" w:eastAsia="仿宋" w:cs="Arial"/>
          <w:sz w:val="28"/>
          <w:szCs w:val="28"/>
          <w:lang w:val="en-GB"/>
        </w:rPr>
        <w:t>.1</w:t>
      </w:r>
      <w:r>
        <w:rPr>
          <w:rFonts w:hint="eastAsia" w:ascii="仿宋" w:hAnsi="仿宋" w:eastAsia="仿宋" w:cs="Arial"/>
          <w:sz w:val="28"/>
          <w:szCs w:val="28"/>
          <w:lang w:val="en-GB"/>
        </w:rPr>
        <w:t>自报价之日起，报价有效期为</w:t>
      </w:r>
      <w:r>
        <w:rPr>
          <w:rFonts w:ascii="仿宋" w:hAnsi="仿宋" w:eastAsia="仿宋" w:cs="Arial"/>
          <w:sz w:val="28"/>
          <w:szCs w:val="28"/>
          <w:lang w:val="en-GB"/>
        </w:rPr>
        <w:t xml:space="preserve"> 90 </w:t>
      </w:r>
      <w:r>
        <w:rPr>
          <w:rFonts w:hint="eastAsia" w:ascii="仿宋" w:hAnsi="仿宋" w:eastAsia="仿宋" w:cs="Arial"/>
          <w:sz w:val="28"/>
          <w:szCs w:val="28"/>
          <w:lang w:val="en-GB"/>
        </w:rPr>
        <w:t>日。有效期短于该规定期限的报价将被拒绝。</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8、响应内容填写说明</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8</w:t>
      </w:r>
      <w:r>
        <w:rPr>
          <w:rFonts w:ascii="仿宋" w:hAnsi="仿宋" w:eastAsia="仿宋" w:cs="Arial"/>
          <w:sz w:val="28"/>
          <w:szCs w:val="28"/>
          <w:lang w:val="en-GB"/>
        </w:rPr>
        <w:t>.1</w:t>
      </w:r>
      <w:r>
        <w:rPr>
          <w:rFonts w:hint="eastAsia" w:ascii="仿宋" w:hAnsi="仿宋" w:eastAsia="仿宋" w:cs="Arial"/>
          <w:sz w:val="28"/>
          <w:szCs w:val="28"/>
          <w:lang w:val="en-GB"/>
        </w:rPr>
        <w:t>响应文件规格幅面为（</w:t>
      </w:r>
      <w:r>
        <w:rPr>
          <w:rFonts w:ascii="仿宋" w:hAnsi="仿宋" w:eastAsia="仿宋" w:cs="Arial"/>
          <w:sz w:val="28"/>
          <w:szCs w:val="28"/>
          <w:lang w:val="en-GB"/>
        </w:rPr>
        <w:t>A4</w:t>
      </w:r>
      <w:r>
        <w:rPr>
          <w:rFonts w:hint="eastAsia" w:ascii="仿宋" w:hAnsi="仿宋" w:eastAsia="仿宋" w:cs="Arial"/>
          <w:sz w:val="28"/>
          <w:szCs w:val="28"/>
          <w:lang w:val="en-GB"/>
        </w:rPr>
        <w:t>），技术文件应与正文一致，使用宋体小四号字。响应文件须严格按照单一来源采购文件第三部分规定的格式提交，并按规定的统一格式逐项填写。</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8</w:t>
      </w:r>
      <w:r>
        <w:rPr>
          <w:rFonts w:ascii="仿宋" w:hAnsi="仿宋" w:eastAsia="仿宋" w:cs="Arial"/>
          <w:sz w:val="28"/>
          <w:szCs w:val="28"/>
          <w:lang w:val="en-GB"/>
        </w:rPr>
        <w:t>.2</w:t>
      </w:r>
      <w:r>
        <w:rPr>
          <w:rFonts w:hint="eastAsia" w:ascii="仿宋" w:hAnsi="仿宋" w:eastAsia="仿宋" w:cs="Arial"/>
          <w:sz w:val="28"/>
          <w:szCs w:val="28"/>
          <w:lang w:val="en-GB"/>
        </w:rPr>
        <w:t>响应文件封面应注明：项目编号、项目名称、项目包号、供应商名称、正本或副本、日期。（格式详见附件</w:t>
      </w:r>
      <w:r>
        <w:rPr>
          <w:rFonts w:ascii="仿宋" w:hAnsi="仿宋" w:eastAsia="仿宋" w:cs="Arial"/>
          <w:sz w:val="28"/>
          <w:szCs w:val="28"/>
          <w:lang w:val="en-GB"/>
        </w:rPr>
        <w:t>1</w:t>
      </w:r>
      <w:r>
        <w:rPr>
          <w:rFonts w:hint="eastAsia" w:ascii="仿宋" w:hAnsi="仿宋" w:eastAsia="仿宋" w:cs="Arial"/>
          <w:sz w:val="28"/>
          <w:szCs w:val="28"/>
          <w:lang w:val="en-GB"/>
        </w:rPr>
        <w:t>）</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8</w:t>
      </w:r>
      <w:r>
        <w:rPr>
          <w:rFonts w:ascii="仿宋" w:hAnsi="仿宋" w:eastAsia="仿宋" w:cs="Arial"/>
          <w:sz w:val="28"/>
          <w:szCs w:val="28"/>
          <w:lang w:val="en-GB"/>
        </w:rPr>
        <w:t>.3</w:t>
      </w:r>
      <w:r>
        <w:rPr>
          <w:rFonts w:hint="eastAsia" w:ascii="仿宋" w:hAnsi="仿宋" w:eastAsia="仿宋" w:cs="Arial"/>
          <w:sz w:val="28"/>
          <w:szCs w:val="28"/>
          <w:lang w:val="en-GB"/>
        </w:rPr>
        <w:t>响应文件应字迹清楚、内容齐全、不得涂改或增删。如有修改或增删，必须有供应商公章及法定代表人或其授权代理人签字。</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9、响应文件的签署与其他要求</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9</w:t>
      </w:r>
      <w:r>
        <w:rPr>
          <w:rFonts w:ascii="仿宋" w:hAnsi="仿宋" w:eastAsia="仿宋" w:cs="Arial"/>
          <w:sz w:val="28"/>
          <w:szCs w:val="28"/>
          <w:lang w:val="en-GB"/>
        </w:rPr>
        <w:t>.1</w:t>
      </w:r>
      <w:r>
        <w:rPr>
          <w:rFonts w:hint="eastAsia" w:ascii="仿宋" w:hAnsi="仿宋" w:eastAsia="仿宋" w:cs="Arial"/>
          <w:sz w:val="28"/>
          <w:szCs w:val="28"/>
          <w:lang w:val="en-GB"/>
        </w:rPr>
        <w:t>供应商在响应文件及相关文件的签订、履行、通知等事项的书面文件中的单位盖章、印章、公章等处均指与当事人名称、全称相一致的标准公章，不得使用其他形式（如带有“专用章”等字样的印章）。不符合本条规定的报价将被拒绝。</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9</w:t>
      </w:r>
      <w:r>
        <w:rPr>
          <w:rFonts w:ascii="仿宋" w:hAnsi="仿宋" w:eastAsia="仿宋" w:cs="Arial"/>
          <w:sz w:val="28"/>
          <w:szCs w:val="28"/>
          <w:lang w:val="en-GB"/>
        </w:rPr>
        <w:t>.</w:t>
      </w:r>
      <w:r>
        <w:rPr>
          <w:rFonts w:hint="eastAsia" w:ascii="仿宋" w:hAnsi="仿宋" w:eastAsia="仿宋" w:cs="Arial"/>
          <w:sz w:val="28"/>
          <w:szCs w:val="28"/>
          <w:lang w:val="en-GB"/>
        </w:rPr>
        <w:t>2供应商须在响应文件的正本和副本封面上、响应文件指定的位置上加盖公章，并按照单一来源采购文件要求在响应文件指定的位置上签字或盖章。不符合本条规定的报价将被拒绝。</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9</w:t>
      </w:r>
      <w:r>
        <w:rPr>
          <w:rFonts w:ascii="仿宋" w:hAnsi="仿宋" w:eastAsia="仿宋" w:cs="Arial"/>
          <w:sz w:val="28"/>
          <w:szCs w:val="28"/>
          <w:lang w:val="en-GB"/>
        </w:rPr>
        <w:t>.3</w:t>
      </w:r>
      <w:r>
        <w:rPr>
          <w:rFonts w:hint="eastAsia" w:ascii="仿宋" w:hAnsi="仿宋" w:eastAsia="仿宋" w:cs="Arial"/>
          <w:sz w:val="28"/>
          <w:szCs w:val="28"/>
          <w:lang w:val="en-GB"/>
        </w:rPr>
        <w:t>按照单一来源采购文件第三部分“响应文件格式”中规定的顺序统一编制目录装订成册。由于编排混乱导致响应文件被误读或查找不到，其责任由供应商承担。装订必须采用胶订或线订形式，不得采用活页装订，不得粘贴，否则，报价将被拒绝。</w:t>
      </w:r>
    </w:p>
    <w:p>
      <w:pPr>
        <w:spacing w:line="500" w:lineRule="exact"/>
        <w:ind w:firstLine="560"/>
        <w:rPr>
          <w:rFonts w:ascii="仿宋" w:hAnsi="仿宋" w:eastAsia="仿宋" w:cs="Arial"/>
          <w:color w:val="FF0000"/>
          <w:sz w:val="28"/>
          <w:szCs w:val="28"/>
          <w:lang w:val="en-GB"/>
        </w:rPr>
      </w:pPr>
      <w:r>
        <w:rPr>
          <w:rFonts w:hint="eastAsia" w:ascii="仿宋" w:hAnsi="仿宋" w:eastAsia="仿宋" w:cs="Arial"/>
          <w:sz w:val="28"/>
          <w:szCs w:val="28"/>
          <w:lang w:val="en-GB"/>
        </w:rPr>
        <w:t>四、保证金</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10、保证金</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10</w:t>
      </w:r>
      <w:r>
        <w:rPr>
          <w:rFonts w:ascii="仿宋" w:hAnsi="仿宋" w:eastAsia="仿宋" w:cs="Arial"/>
          <w:sz w:val="28"/>
          <w:szCs w:val="28"/>
          <w:lang w:val="en-GB"/>
        </w:rPr>
        <w:t>.1</w:t>
      </w:r>
      <w:r>
        <w:rPr>
          <w:rFonts w:hint="eastAsia" w:ascii="仿宋" w:hAnsi="仿宋" w:eastAsia="仿宋" w:cs="Arial"/>
          <w:sz w:val="28"/>
          <w:szCs w:val="28"/>
          <w:lang w:val="en-GB"/>
        </w:rPr>
        <w:t>保证金按照单一来源采购文件第二部分“供应商须知附表”中规定的具体数额交纳。</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10</w:t>
      </w:r>
      <w:r>
        <w:rPr>
          <w:rFonts w:ascii="仿宋" w:hAnsi="仿宋" w:eastAsia="仿宋" w:cs="Arial"/>
          <w:sz w:val="28"/>
          <w:szCs w:val="28"/>
          <w:lang w:val="en-GB"/>
        </w:rPr>
        <w:t>.2</w:t>
      </w:r>
      <w:r>
        <w:rPr>
          <w:rFonts w:hint="eastAsia" w:ascii="仿宋" w:hAnsi="仿宋" w:eastAsia="仿宋" w:cs="Arial"/>
          <w:sz w:val="28"/>
          <w:szCs w:val="28"/>
          <w:lang w:val="en-GB"/>
        </w:rPr>
        <w:t>保证金交纳采用下列形式之一：银行本票、银行汇票、电汇。保证金为电汇形式的，汇款单上须注明采购项目编号、包号。若交款人名称与供应商名称不一致，供应商须出具加盖公章的书面材料，退款时，款项退至供应商账户。</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10</w:t>
      </w:r>
      <w:r>
        <w:rPr>
          <w:rFonts w:ascii="仿宋" w:hAnsi="仿宋" w:eastAsia="仿宋" w:cs="Arial"/>
          <w:sz w:val="28"/>
          <w:szCs w:val="28"/>
          <w:lang w:val="en-GB"/>
        </w:rPr>
        <w:t>.3</w:t>
      </w:r>
      <w:r>
        <w:rPr>
          <w:rFonts w:hint="eastAsia" w:ascii="仿宋" w:hAnsi="仿宋" w:eastAsia="仿宋" w:cs="Arial"/>
          <w:sz w:val="28"/>
          <w:szCs w:val="28"/>
          <w:lang w:val="en-GB"/>
        </w:rPr>
        <w:t>保证金须于单一来源采购文件获取截止时间前到账，并经采购代理机构确认。</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10</w:t>
      </w:r>
      <w:r>
        <w:rPr>
          <w:rFonts w:ascii="仿宋" w:hAnsi="仿宋" w:eastAsia="仿宋" w:cs="Arial"/>
          <w:sz w:val="28"/>
          <w:szCs w:val="28"/>
          <w:lang w:val="en-GB"/>
        </w:rPr>
        <w:t>.4</w:t>
      </w:r>
      <w:r>
        <w:rPr>
          <w:rFonts w:hint="eastAsia" w:ascii="仿宋" w:hAnsi="仿宋" w:eastAsia="仿宋" w:cs="Arial"/>
          <w:sz w:val="28"/>
          <w:szCs w:val="28"/>
          <w:lang w:val="en-GB"/>
        </w:rPr>
        <w:t>未按上述各款要求提交保证金，将被视为无效报价。</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10.5未成交供应商的保证金，在成交通知书发出之日起5个工作日内退还。</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10.6若单一来源采购文件规定收取履约保证金，成交供应商的保证金，在签订政府采购合同并向采购人交纳履约保证金后5个工作日内扣除招标代理服务费退还。</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10.7若单一来源采购文件规定不收取履约保证金，成交供应商的保证金，在签订政府采购合同之日起5个工作日内扣除招标代理服务费退还。</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六、响应文件的递交</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1、响应文件的密封及标记</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1</w:t>
      </w:r>
      <w:r>
        <w:rPr>
          <w:rFonts w:ascii="仿宋" w:hAnsi="仿宋" w:eastAsia="仿宋" w:cs="Arial"/>
          <w:sz w:val="28"/>
          <w:szCs w:val="28"/>
          <w:lang w:val="en-GB"/>
        </w:rPr>
        <w:t>.1</w:t>
      </w:r>
      <w:r>
        <w:rPr>
          <w:rFonts w:hint="eastAsia" w:ascii="仿宋" w:hAnsi="仿宋" w:eastAsia="仿宋" w:cs="Arial"/>
          <w:sz w:val="28"/>
          <w:szCs w:val="28"/>
          <w:lang w:val="en-GB"/>
        </w:rPr>
        <w:t>响应文件应按以下方法分别装袋密封：</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）响应文件密封袋内装响应文件正副本及供应商认为有必要提交的其他资料。封口处加盖供应商公章，封皮上注明项目编号、包号、项目名称、供应商名称。</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2、报价截止时间</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2</w:t>
      </w:r>
      <w:r>
        <w:rPr>
          <w:rFonts w:ascii="仿宋" w:hAnsi="仿宋" w:eastAsia="仿宋" w:cs="Arial"/>
          <w:sz w:val="28"/>
          <w:szCs w:val="28"/>
          <w:lang w:val="en-GB"/>
        </w:rPr>
        <w:t>.1</w:t>
      </w:r>
      <w:r>
        <w:rPr>
          <w:rFonts w:hint="eastAsia" w:ascii="仿宋" w:hAnsi="仿宋" w:eastAsia="仿宋" w:cs="Arial"/>
          <w:sz w:val="28"/>
          <w:szCs w:val="28"/>
          <w:lang w:val="en-GB"/>
        </w:rPr>
        <w:t>响应文件须按照单一来源采购文件规定的时间、地点送达，在报价截止时间以后送达的文件，采购代理机构将拒绝接收。</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七、评审</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3、组建评审小组</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3</w:t>
      </w:r>
      <w:r>
        <w:rPr>
          <w:rFonts w:ascii="仿宋" w:hAnsi="仿宋" w:eastAsia="仿宋" w:cs="Arial"/>
          <w:sz w:val="28"/>
          <w:szCs w:val="28"/>
          <w:lang w:val="en-GB"/>
        </w:rPr>
        <w:t>.1</w:t>
      </w:r>
      <w:r>
        <w:rPr>
          <w:rFonts w:hint="eastAsia" w:ascii="仿宋" w:hAnsi="仿宋" w:eastAsia="仿宋" w:cs="Arial"/>
          <w:sz w:val="28"/>
          <w:szCs w:val="28"/>
          <w:lang w:val="en-GB"/>
        </w:rPr>
        <w:t>采购代理机构根据有关法律法规和本单一来源采购文件的规定，结合项目的特点组建评审小组，对响应文件进行评估和比较。采购小组由三人以上单数组成，其中经济、技术等方面的专家不少于三分之二。</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3</w:t>
      </w:r>
      <w:r>
        <w:rPr>
          <w:rFonts w:ascii="仿宋" w:hAnsi="仿宋" w:eastAsia="仿宋" w:cs="Arial"/>
          <w:sz w:val="28"/>
          <w:szCs w:val="28"/>
          <w:lang w:val="en-GB"/>
        </w:rPr>
        <w:t>.</w:t>
      </w:r>
      <w:r>
        <w:rPr>
          <w:rFonts w:hint="eastAsia" w:ascii="仿宋" w:hAnsi="仿宋" w:eastAsia="仿宋" w:cs="Arial"/>
          <w:sz w:val="28"/>
          <w:szCs w:val="28"/>
          <w:lang w:val="en-GB"/>
        </w:rPr>
        <w:t>2评审小组具有依据单一来源采购文件进行独立评审的权力，且不受外界任何因素的干扰。评审小组成员需对评审结果独立写出评审意见，并承担责任。评审小组成员若拒绝在评审报告上签字且不陈述其不同意理由的，视为同意和接受。</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4、确定成交供应商</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4</w:t>
      </w:r>
      <w:r>
        <w:rPr>
          <w:rFonts w:ascii="仿宋" w:hAnsi="仿宋" w:eastAsia="仿宋" w:cs="Arial"/>
          <w:sz w:val="28"/>
          <w:szCs w:val="28"/>
          <w:lang w:val="en-GB"/>
        </w:rPr>
        <w:t>.1</w:t>
      </w:r>
      <w:r>
        <w:rPr>
          <w:rFonts w:hint="eastAsia" w:ascii="仿宋" w:hAnsi="仿宋" w:eastAsia="仿宋" w:cs="Arial"/>
          <w:sz w:val="28"/>
          <w:szCs w:val="28"/>
          <w:lang w:val="en-GB"/>
        </w:rPr>
        <w:t>采购小组根据评审结果确定成交供应商。</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5、供应商瑕疵滞后发现的处理规则：</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5</w:t>
      </w:r>
      <w:r>
        <w:rPr>
          <w:rFonts w:ascii="仿宋" w:hAnsi="仿宋" w:eastAsia="仿宋" w:cs="Arial"/>
          <w:sz w:val="28"/>
          <w:szCs w:val="28"/>
          <w:lang w:val="en-GB"/>
        </w:rPr>
        <w:t>.1</w:t>
      </w:r>
      <w:r>
        <w:rPr>
          <w:rFonts w:hint="eastAsia" w:ascii="仿宋" w:hAnsi="仿宋" w:eastAsia="仿宋" w:cs="Arial"/>
          <w:sz w:val="28"/>
          <w:szCs w:val="28"/>
          <w:lang w:val="en-GB"/>
        </w:rPr>
        <w:t>无论基于何种原因，各项本应作拒绝处理的情形即便未被及时发现而使该供应商进入初审、综合评审或其他后续程序，包括已经签订合同的情形，一旦供应商被拒绝或该供应商的此前评议结果被取消，相关的一切损失均由该供应商承担。</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6、采购项目终止</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6</w:t>
      </w:r>
      <w:r>
        <w:rPr>
          <w:rFonts w:ascii="仿宋" w:hAnsi="仿宋" w:eastAsia="仿宋" w:cs="Arial"/>
          <w:sz w:val="28"/>
          <w:szCs w:val="28"/>
          <w:lang w:val="en-GB"/>
        </w:rPr>
        <w:t>.1</w:t>
      </w:r>
      <w:r>
        <w:rPr>
          <w:rFonts w:hint="eastAsia" w:ascii="仿宋" w:hAnsi="仿宋" w:eastAsia="仿宋" w:cs="Arial"/>
          <w:sz w:val="28"/>
          <w:szCs w:val="28"/>
          <w:lang w:val="en-GB"/>
        </w:rPr>
        <w:t>出现下列情形之一的，应当终止单一来源采购活动，发布项目终止公告并说明原因，重新开展采购活动：</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）因情况变化，不再符合规定的单一来源采购方式适用情形的；</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2</w:t>
      </w:r>
      <w:r>
        <w:rPr>
          <w:rFonts w:hint="eastAsia" w:ascii="仿宋" w:hAnsi="仿宋" w:eastAsia="仿宋" w:cs="Arial"/>
          <w:sz w:val="28"/>
          <w:szCs w:val="28"/>
          <w:lang w:val="en-GB"/>
        </w:rPr>
        <w:t>）出现影响采购公正的违法、违规行为的；</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3</w:t>
      </w:r>
      <w:r>
        <w:rPr>
          <w:rFonts w:hint="eastAsia" w:ascii="仿宋" w:hAnsi="仿宋" w:eastAsia="仿宋" w:cs="Arial"/>
          <w:sz w:val="28"/>
          <w:szCs w:val="28"/>
          <w:lang w:val="en-GB"/>
        </w:rPr>
        <w:t>）报价超过采购预算的。</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7、成交通知</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7</w:t>
      </w:r>
      <w:r>
        <w:rPr>
          <w:rFonts w:ascii="仿宋" w:hAnsi="仿宋" w:eastAsia="仿宋" w:cs="Arial"/>
          <w:sz w:val="28"/>
          <w:szCs w:val="28"/>
          <w:lang w:val="en-GB"/>
        </w:rPr>
        <w:t>.1</w:t>
      </w:r>
      <w:r>
        <w:rPr>
          <w:rFonts w:hint="eastAsia" w:ascii="仿宋" w:hAnsi="仿宋" w:eastAsia="仿宋" w:cs="Arial"/>
          <w:sz w:val="28"/>
          <w:szCs w:val="28"/>
          <w:lang w:val="en-GB"/>
        </w:rPr>
        <w:t>成交供应商确定后</w:t>
      </w:r>
      <w:r>
        <w:rPr>
          <w:rFonts w:ascii="仿宋" w:hAnsi="仿宋" w:eastAsia="仿宋" w:cs="Arial"/>
          <w:sz w:val="28"/>
          <w:szCs w:val="28"/>
          <w:lang w:val="en-GB"/>
        </w:rPr>
        <w:t>,</w:t>
      </w:r>
      <w:r>
        <w:rPr>
          <w:rFonts w:hint="eastAsia" w:ascii="仿宋" w:hAnsi="仿宋" w:eastAsia="仿宋" w:cs="Arial"/>
          <w:sz w:val="28"/>
          <w:szCs w:val="28"/>
          <w:lang w:val="en-GB"/>
        </w:rPr>
        <w:t>采购代理机构以书面形式向成交供应商发出成交通知书。成交通知书对采购人和成交供应商具有同等法律效力。成交通知书发出以后，采购人改变成交结果或者成交供应商放弃成交，应当承担相应的法律责任。</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7</w:t>
      </w:r>
      <w:r>
        <w:rPr>
          <w:rFonts w:ascii="仿宋" w:hAnsi="仿宋" w:eastAsia="仿宋" w:cs="Arial"/>
          <w:sz w:val="28"/>
          <w:szCs w:val="28"/>
          <w:lang w:val="en-GB"/>
        </w:rPr>
        <w:t>.2</w:t>
      </w:r>
      <w:r>
        <w:rPr>
          <w:rFonts w:hint="eastAsia" w:ascii="仿宋" w:hAnsi="仿宋" w:eastAsia="仿宋" w:cs="Arial"/>
          <w:sz w:val="28"/>
          <w:szCs w:val="28"/>
          <w:lang w:val="en-GB"/>
        </w:rPr>
        <w:t>成交通知书是合同的组成部分。</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8、签订合同</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8</w:t>
      </w:r>
      <w:r>
        <w:rPr>
          <w:rFonts w:ascii="仿宋" w:hAnsi="仿宋" w:eastAsia="仿宋" w:cs="Arial"/>
          <w:sz w:val="28"/>
          <w:szCs w:val="28"/>
          <w:lang w:val="en-GB"/>
        </w:rPr>
        <w:t>.1</w:t>
      </w:r>
      <w:r>
        <w:rPr>
          <w:rFonts w:hint="eastAsia" w:ascii="仿宋" w:hAnsi="仿宋" w:eastAsia="仿宋" w:cs="Arial"/>
          <w:sz w:val="28"/>
          <w:szCs w:val="28"/>
          <w:lang w:val="en-GB"/>
        </w:rPr>
        <w:t>成交供应商须在成交通知书发出之日起</w:t>
      </w:r>
      <w:r>
        <w:rPr>
          <w:rFonts w:ascii="仿宋" w:hAnsi="仿宋" w:eastAsia="仿宋" w:cs="Arial"/>
          <w:sz w:val="28"/>
          <w:szCs w:val="28"/>
          <w:lang w:val="en-GB"/>
        </w:rPr>
        <w:t xml:space="preserve"> 30 </w:t>
      </w:r>
      <w:r>
        <w:rPr>
          <w:rFonts w:hint="eastAsia" w:ascii="仿宋" w:hAnsi="仿宋" w:eastAsia="仿宋" w:cs="Arial"/>
          <w:sz w:val="28"/>
          <w:szCs w:val="28"/>
          <w:lang w:val="en-GB"/>
        </w:rPr>
        <w:t>日内与采购人签订采购合同。</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8</w:t>
      </w:r>
      <w:r>
        <w:rPr>
          <w:rFonts w:ascii="仿宋" w:hAnsi="仿宋" w:eastAsia="仿宋" w:cs="Arial"/>
          <w:sz w:val="28"/>
          <w:szCs w:val="28"/>
          <w:lang w:val="en-GB"/>
        </w:rPr>
        <w:t>.2</w:t>
      </w:r>
      <w:r>
        <w:rPr>
          <w:rFonts w:hint="eastAsia" w:ascii="仿宋" w:hAnsi="仿宋" w:eastAsia="仿宋" w:cs="Arial"/>
          <w:sz w:val="28"/>
          <w:szCs w:val="28"/>
          <w:lang w:val="en-GB"/>
        </w:rPr>
        <w:t>成交供应商须按照单一来源采购文件及评审过程中的有关澄清、说明或者补正文件的内容与采购人签订合同。成交供应商不得再与采购人签订背离合同实质性内容的其他协议或声明。</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八、处罚</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19、发生下列情况之一，供应商的保证金不予退还；情节严重的将其列入不良记录名单。</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）报价后在报价有效期内，供应商撤回其报价；</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2）成交供应商在收到成交通知书后不按规定或无法兑现投标承诺、拒绝提供维保函原件或拒绝签订合同书的；</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3</w:t>
      </w:r>
      <w:r>
        <w:rPr>
          <w:rFonts w:hint="eastAsia" w:ascii="仿宋" w:hAnsi="仿宋" w:eastAsia="仿宋" w:cs="Arial"/>
          <w:sz w:val="28"/>
          <w:szCs w:val="28"/>
          <w:lang w:val="en-GB"/>
        </w:rPr>
        <w:t>）成交供应商与采购人订立背离合同实质性内容的其他协议；</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4）未按规定向采购人缴纳履约保证金的；</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5）将成交项目转让给他人；</w:t>
      </w:r>
    </w:p>
    <w:p>
      <w:pPr>
        <w:spacing w:line="500" w:lineRule="exact"/>
        <w:ind w:firstLine="560"/>
        <w:rPr>
          <w:rFonts w:ascii="仿宋" w:hAnsi="仿宋" w:eastAsia="仿宋" w:cs="Arial"/>
          <w:color w:val="FF0000"/>
          <w:sz w:val="28"/>
          <w:szCs w:val="28"/>
          <w:lang w:val="en-GB"/>
        </w:rPr>
      </w:pPr>
      <w:r>
        <w:rPr>
          <w:rFonts w:hint="eastAsia" w:ascii="仿宋" w:hAnsi="仿宋" w:eastAsia="仿宋" w:cs="Arial"/>
          <w:sz w:val="28"/>
          <w:szCs w:val="28"/>
          <w:lang w:val="en-GB"/>
        </w:rPr>
        <w:t>6）供应商其他未按单一来源采购文件规定和合同约定履行义务的行为。</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7）供应商在投标有效期内有违法、违纪、违规行为的。</w:t>
      </w:r>
    </w:p>
    <w:p>
      <w:pPr>
        <w:spacing w:line="500" w:lineRule="exact"/>
        <w:ind w:firstLine="560"/>
        <w:rPr>
          <w:rFonts w:ascii="仿宋" w:hAnsi="仿宋" w:eastAsia="仿宋" w:cs="Arial"/>
          <w:sz w:val="28"/>
          <w:szCs w:val="28"/>
          <w:lang w:val="en-GB"/>
        </w:rPr>
        <w:sectPr>
          <w:footerReference r:id="rId3" w:type="default"/>
          <w:type w:val="continuous"/>
          <w:pgSz w:w="11920" w:h="16840"/>
          <w:pgMar w:top="1440" w:right="1300" w:bottom="1020" w:left="1320" w:header="0" w:footer="831" w:gutter="0"/>
          <w:cols w:equalWidth="0" w:num="1">
            <w:col w:w="9300"/>
          </w:cols>
        </w:sectPr>
      </w:pPr>
    </w:p>
    <w:p>
      <w:pPr>
        <w:spacing w:line="500" w:lineRule="exact"/>
        <w:rPr>
          <w:rFonts w:ascii="仿宋" w:hAnsi="仿宋" w:eastAsia="仿宋" w:cs="Arial"/>
          <w:sz w:val="28"/>
          <w:szCs w:val="28"/>
          <w:lang w:val="en-GB"/>
        </w:rPr>
      </w:pPr>
      <w:r>
        <w:rPr>
          <w:rFonts w:hint="eastAsia" w:ascii="仿宋" w:hAnsi="仿宋" w:eastAsia="仿宋" w:cs="Arial"/>
          <w:sz w:val="28"/>
          <w:szCs w:val="28"/>
          <w:lang w:val="en-GB"/>
        </w:rPr>
        <w:t>一、合同格式：</w:t>
      </w:r>
    </w:p>
    <w:p>
      <w:pPr>
        <w:ind w:firstLine="1446"/>
        <w:jc w:val="center"/>
        <w:rPr>
          <w:rFonts w:ascii="仿宋" w:hAnsi="仿宋" w:eastAsia="仿宋"/>
          <w:b/>
          <w:sz w:val="72"/>
        </w:rPr>
      </w:pPr>
    </w:p>
    <w:p>
      <w:pPr>
        <w:jc w:val="center"/>
        <w:rPr>
          <w:rFonts w:ascii="仿宋" w:hAnsi="仿宋" w:eastAsia="仿宋"/>
          <w:b/>
          <w:sz w:val="72"/>
        </w:rPr>
      </w:pPr>
      <w:r>
        <w:rPr>
          <w:rFonts w:hint="eastAsia" w:ascii="仿宋" w:hAnsi="仿宋" w:eastAsia="仿宋"/>
          <w:b/>
          <w:sz w:val="72"/>
        </w:rPr>
        <w:t>山东省政府采购合同</w:t>
      </w:r>
    </w:p>
    <w:p>
      <w:pPr>
        <w:tabs>
          <w:tab w:val="left" w:pos="7360"/>
        </w:tabs>
        <w:ind w:firstLine="602"/>
        <w:jc w:val="left"/>
        <w:rPr>
          <w:rFonts w:ascii="仿宋" w:hAnsi="仿宋" w:eastAsia="仿宋"/>
          <w:b/>
          <w:color w:val="FF0000"/>
          <w:sz w:val="30"/>
        </w:rPr>
      </w:pPr>
    </w:p>
    <w:p>
      <w:pPr>
        <w:tabs>
          <w:tab w:val="left" w:pos="7360"/>
        </w:tabs>
        <w:ind w:firstLine="723"/>
        <w:jc w:val="left"/>
        <w:rPr>
          <w:rFonts w:ascii="仿宋" w:hAnsi="仿宋" w:eastAsia="仿宋"/>
          <w:b/>
          <w:sz w:val="36"/>
        </w:rPr>
      </w:pPr>
      <w:r>
        <w:rPr>
          <w:rFonts w:ascii="仿宋" w:hAnsi="仿宋" w:eastAsia="仿宋"/>
          <w:b/>
          <w:sz w:val="36"/>
        </w:rPr>
        <w:tab/>
      </w:r>
    </w:p>
    <w:p>
      <w:pPr>
        <w:tabs>
          <w:tab w:val="left" w:pos="7360"/>
        </w:tabs>
        <w:ind w:firstLine="723"/>
        <w:jc w:val="left"/>
        <w:rPr>
          <w:rFonts w:ascii="仿宋" w:hAnsi="仿宋" w:eastAsia="仿宋"/>
          <w:b/>
          <w:sz w:val="36"/>
        </w:rPr>
      </w:pPr>
    </w:p>
    <w:p>
      <w:pPr>
        <w:ind w:firstLine="2158" w:firstLineChars="597"/>
        <w:rPr>
          <w:rFonts w:ascii="仿宋" w:hAnsi="仿宋" w:eastAsia="仿宋"/>
          <w:b/>
          <w:sz w:val="36"/>
        </w:rPr>
      </w:pPr>
    </w:p>
    <w:p>
      <w:pPr>
        <w:ind w:firstLine="2158" w:firstLineChars="597"/>
        <w:rPr>
          <w:rFonts w:ascii="仿宋" w:hAnsi="仿宋" w:eastAsia="仿宋"/>
          <w:b/>
          <w:sz w:val="36"/>
        </w:rPr>
      </w:pPr>
    </w:p>
    <w:p>
      <w:pPr>
        <w:ind w:firstLine="2158" w:firstLineChars="597"/>
        <w:rPr>
          <w:rFonts w:ascii="仿宋" w:hAnsi="仿宋" w:eastAsia="仿宋"/>
          <w:b/>
          <w:sz w:val="36"/>
        </w:rPr>
      </w:pPr>
      <w:r>
        <w:rPr>
          <w:rFonts w:hint="eastAsia" w:ascii="仿宋" w:hAnsi="仿宋" w:eastAsia="仿宋"/>
          <w:b/>
          <w:sz w:val="36"/>
        </w:rPr>
        <w:t>项目名称：</w:t>
      </w:r>
    </w:p>
    <w:p>
      <w:pPr>
        <w:spacing w:before="240" w:beforeLines="100" w:line="360" w:lineRule="auto"/>
        <w:ind w:firstLine="2158" w:firstLineChars="597"/>
        <w:rPr>
          <w:rFonts w:ascii="仿宋" w:hAnsi="仿宋" w:eastAsia="仿宋"/>
          <w:b/>
          <w:sz w:val="36"/>
          <w:u w:val="single"/>
        </w:rPr>
      </w:pPr>
      <w:r>
        <w:rPr>
          <w:rFonts w:hint="eastAsia" w:ascii="仿宋" w:hAnsi="仿宋" w:eastAsia="仿宋"/>
          <w:b/>
          <w:sz w:val="36"/>
        </w:rPr>
        <w:t>合同编号：</w:t>
      </w:r>
    </w:p>
    <w:p>
      <w:pPr>
        <w:spacing w:line="360" w:lineRule="auto"/>
        <w:ind w:firstLine="723"/>
        <w:rPr>
          <w:rFonts w:ascii="仿宋" w:hAnsi="仿宋" w:eastAsia="仿宋"/>
          <w:b/>
          <w:sz w:val="36"/>
        </w:rPr>
      </w:pPr>
      <w:r>
        <w:rPr>
          <w:rFonts w:hint="eastAsia" w:ascii="仿宋" w:hAnsi="仿宋" w:eastAsia="仿宋"/>
          <w:b/>
          <w:sz w:val="36"/>
        </w:rPr>
        <w:t>采购编号：</w:t>
      </w:r>
    </w:p>
    <w:p>
      <w:pPr>
        <w:ind w:firstLine="723"/>
        <w:jc w:val="center"/>
        <w:rPr>
          <w:rFonts w:ascii="仿宋" w:hAnsi="仿宋" w:eastAsia="仿宋"/>
          <w:b/>
          <w:sz w:val="36"/>
        </w:rPr>
      </w:pPr>
    </w:p>
    <w:p>
      <w:pPr>
        <w:ind w:firstLine="723"/>
        <w:jc w:val="center"/>
        <w:rPr>
          <w:rFonts w:ascii="仿宋" w:hAnsi="仿宋" w:eastAsia="仿宋"/>
          <w:b/>
          <w:sz w:val="36"/>
        </w:rPr>
      </w:pPr>
    </w:p>
    <w:p>
      <w:pPr>
        <w:ind w:firstLine="1988" w:firstLineChars="550"/>
        <w:rPr>
          <w:rFonts w:ascii="仿宋" w:hAnsi="仿宋" w:eastAsia="仿宋"/>
          <w:b/>
          <w:sz w:val="36"/>
        </w:rPr>
      </w:pPr>
      <w:r>
        <w:rPr>
          <w:rFonts w:hint="eastAsia" w:ascii="仿宋" w:hAnsi="仿宋" w:eastAsia="仿宋"/>
          <w:b/>
          <w:sz w:val="36"/>
        </w:rPr>
        <w:t>甲方：</w:t>
      </w:r>
    </w:p>
    <w:p>
      <w:pPr>
        <w:spacing w:before="240" w:beforeLines="100"/>
        <w:ind w:firstLine="1988" w:firstLineChars="550"/>
        <w:rPr>
          <w:rFonts w:ascii="仿宋" w:hAnsi="仿宋" w:eastAsia="仿宋"/>
          <w:b/>
          <w:sz w:val="36"/>
          <w:u w:val="single"/>
        </w:rPr>
      </w:pPr>
      <w:r>
        <w:rPr>
          <w:rFonts w:hint="eastAsia" w:ascii="仿宋" w:hAnsi="仿宋" w:eastAsia="仿宋"/>
          <w:b/>
          <w:sz w:val="36"/>
        </w:rPr>
        <w:t>乙方：</w:t>
      </w:r>
    </w:p>
    <w:p>
      <w:pPr>
        <w:widowControl/>
        <w:snapToGrid w:val="0"/>
        <w:spacing w:line="500" w:lineRule="exact"/>
        <w:ind w:firstLine="480"/>
        <w:jc w:val="left"/>
        <w:rPr>
          <w:rFonts w:ascii="仿宋" w:hAnsi="仿宋" w:eastAsia="仿宋"/>
          <w:kern w:val="0"/>
          <w:sz w:val="28"/>
          <w:szCs w:val="28"/>
        </w:rPr>
      </w:pPr>
      <w:r>
        <w:rPr>
          <w:rFonts w:ascii="仿宋" w:hAnsi="仿宋" w:eastAsia="仿宋"/>
          <w:sz w:val="24"/>
          <w:u w:val="single"/>
        </w:rPr>
        <w:br w:type="page"/>
      </w:r>
      <w:r>
        <w:rPr>
          <w:rFonts w:hint="eastAsia" w:ascii="仿宋" w:hAnsi="仿宋" w:eastAsia="仿宋"/>
          <w:kern w:val="0"/>
          <w:sz w:val="28"/>
          <w:szCs w:val="28"/>
        </w:rPr>
        <w:t>（甲方）所需（货物名称）经山东三木招标有限公司以（项目编号）采购文件在国内以单一来源采购方式进行采购。经评审小组确定（乙方）为包成交供应商。甲、乙双方根据《中华人民共和国政府采购法》、《中华人民共和国合同法》和其他法律、法规的规定，并按照公正、平等、自愿、诚实信用的原则，同意按照以下条款和条件，签署本合同。</w:t>
      </w:r>
    </w:p>
    <w:p>
      <w:pPr>
        <w:snapToGrid w:val="0"/>
        <w:spacing w:line="500" w:lineRule="exact"/>
        <w:ind w:firstLine="562"/>
        <w:outlineLvl w:val="0"/>
        <w:rPr>
          <w:rFonts w:ascii="仿宋" w:hAnsi="仿宋" w:eastAsia="仿宋"/>
          <w:b/>
          <w:bCs/>
          <w:sz w:val="28"/>
          <w:szCs w:val="28"/>
        </w:rPr>
      </w:pPr>
      <w:bookmarkStart w:id="0" w:name="_Toc411638002"/>
      <w:r>
        <w:rPr>
          <w:rFonts w:hint="eastAsia" w:ascii="仿宋" w:hAnsi="仿宋" w:eastAsia="仿宋"/>
          <w:b/>
          <w:bCs/>
          <w:sz w:val="28"/>
          <w:szCs w:val="28"/>
        </w:rPr>
        <w:t>一、本合同由合同文本和下列文件组成</w:t>
      </w:r>
      <w:bookmarkEnd w:id="0"/>
    </w:p>
    <w:p>
      <w:pPr>
        <w:snapToGrid w:val="0"/>
        <w:spacing w:line="500" w:lineRule="exact"/>
        <w:ind w:firstLine="560"/>
        <w:outlineLvl w:val="0"/>
        <w:rPr>
          <w:rFonts w:ascii="仿宋" w:hAnsi="仿宋" w:eastAsia="仿宋"/>
          <w:bCs/>
          <w:sz w:val="28"/>
          <w:szCs w:val="28"/>
        </w:rPr>
      </w:pPr>
      <w:bookmarkStart w:id="1" w:name="_Toc411638003"/>
      <w:r>
        <w:rPr>
          <w:rFonts w:ascii="仿宋" w:hAnsi="仿宋" w:eastAsia="仿宋"/>
          <w:bCs/>
          <w:sz w:val="28"/>
          <w:szCs w:val="28"/>
        </w:rPr>
        <w:t>1</w:t>
      </w:r>
      <w:r>
        <w:rPr>
          <w:rFonts w:hint="eastAsia" w:ascii="仿宋" w:hAnsi="仿宋" w:eastAsia="仿宋"/>
          <w:bCs/>
          <w:sz w:val="28"/>
          <w:szCs w:val="28"/>
        </w:rPr>
        <w:t>、单一来源采购文件</w:t>
      </w:r>
      <w:bookmarkEnd w:id="1"/>
    </w:p>
    <w:p>
      <w:pPr>
        <w:snapToGrid w:val="0"/>
        <w:spacing w:line="500" w:lineRule="exact"/>
        <w:ind w:firstLine="560"/>
        <w:outlineLvl w:val="0"/>
        <w:rPr>
          <w:rFonts w:ascii="仿宋" w:hAnsi="仿宋" w:eastAsia="仿宋"/>
          <w:bCs/>
          <w:sz w:val="28"/>
          <w:szCs w:val="28"/>
        </w:rPr>
      </w:pPr>
      <w:bookmarkStart w:id="2" w:name="_Toc411638004"/>
      <w:r>
        <w:rPr>
          <w:rFonts w:ascii="仿宋" w:hAnsi="仿宋" w:eastAsia="仿宋"/>
          <w:bCs/>
          <w:sz w:val="28"/>
          <w:szCs w:val="28"/>
        </w:rPr>
        <w:t>2</w:t>
      </w:r>
      <w:r>
        <w:rPr>
          <w:rFonts w:hint="eastAsia" w:ascii="仿宋" w:hAnsi="仿宋" w:eastAsia="仿宋"/>
          <w:bCs/>
          <w:sz w:val="28"/>
          <w:szCs w:val="28"/>
        </w:rPr>
        <w:t>、成交供应商投标文件</w:t>
      </w:r>
      <w:bookmarkEnd w:id="2"/>
    </w:p>
    <w:p>
      <w:pPr>
        <w:snapToGrid w:val="0"/>
        <w:spacing w:line="500" w:lineRule="exact"/>
        <w:ind w:firstLine="560"/>
        <w:outlineLvl w:val="0"/>
        <w:rPr>
          <w:rFonts w:ascii="仿宋" w:hAnsi="仿宋" w:eastAsia="仿宋"/>
          <w:bCs/>
          <w:sz w:val="28"/>
          <w:szCs w:val="28"/>
        </w:rPr>
      </w:pPr>
      <w:bookmarkStart w:id="3" w:name="_Toc411638005"/>
      <w:r>
        <w:rPr>
          <w:rFonts w:ascii="仿宋" w:hAnsi="仿宋" w:eastAsia="仿宋"/>
          <w:bCs/>
          <w:sz w:val="28"/>
          <w:szCs w:val="28"/>
        </w:rPr>
        <w:t>3</w:t>
      </w:r>
      <w:r>
        <w:rPr>
          <w:rFonts w:hint="eastAsia" w:ascii="仿宋" w:hAnsi="仿宋" w:eastAsia="仿宋"/>
          <w:bCs/>
          <w:sz w:val="28"/>
          <w:szCs w:val="28"/>
        </w:rPr>
        <w:t>、成交通知书</w:t>
      </w:r>
      <w:bookmarkEnd w:id="3"/>
    </w:p>
    <w:p>
      <w:pPr>
        <w:snapToGrid w:val="0"/>
        <w:spacing w:line="500" w:lineRule="exact"/>
        <w:ind w:firstLine="560"/>
        <w:outlineLvl w:val="0"/>
        <w:rPr>
          <w:rFonts w:ascii="仿宋" w:hAnsi="仿宋" w:eastAsia="仿宋"/>
          <w:bCs/>
          <w:sz w:val="28"/>
          <w:szCs w:val="28"/>
        </w:rPr>
      </w:pPr>
      <w:bookmarkStart w:id="4" w:name="_Toc411638006"/>
      <w:r>
        <w:rPr>
          <w:rFonts w:ascii="仿宋" w:hAnsi="仿宋" w:eastAsia="仿宋"/>
          <w:bCs/>
          <w:sz w:val="28"/>
          <w:szCs w:val="28"/>
        </w:rPr>
        <w:t>4</w:t>
      </w:r>
      <w:r>
        <w:rPr>
          <w:rFonts w:hint="eastAsia" w:ascii="仿宋" w:hAnsi="仿宋" w:eastAsia="仿宋"/>
          <w:bCs/>
          <w:sz w:val="28"/>
          <w:szCs w:val="28"/>
        </w:rPr>
        <w:t>、成交供应商在评标过程中做出的书面澄清或承诺</w:t>
      </w:r>
      <w:bookmarkEnd w:id="4"/>
    </w:p>
    <w:p>
      <w:pPr>
        <w:snapToGrid w:val="0"/>
        <w:spacing w:line="500" w:lineRule="exact"/>
        <w:ind w:firstLine="560"/>
        <w:outlineLvl w:val="0"/>
        <w:rPr>
          <w:rFonts w:ascii="仿宋" w:hAnsi="仿宋" w:eastAsia="仿宋"/>
          <w:bCs/>
          <w:sz w:val="28"/>
          <w:szCs w:val="28"/>
        </w:rPr>
      </w:pPr>
      <w:bookmarkStart w:id="5" w:name="_Toc411638007"/>
      <w:r>
        <w:rPr>
          <w:rFonts w:ascii="仿宋" w:hAnsi="仿宋" w:eastAsia="仿宋"/>
          <w:bCs/>
          <w:sz w:val="28"/>
          <w:szCs w:val="28"/>
        </w:rPr>
        <w:t>5</w:t>
      </w:r>
      <w:r>
        <w:rPr>
          <w:rFonts w:hint="eastAsia" w:ascii="仿宋" w:hAnsi="仿宋" w:eastAsia="仿宋"/>
          <w:bCs/>
          <w:sz w:val="28"/>
          <w:szCs w:val="28"/>
        </w:rPr>
        <w:t>、本合同附件</w:t>
      </w:r>
      <w:bookmarkEnd w:id="5"/>
    </w:p>
    <w:p>
      <w:pPr>
        <w:snapToGrid w:val="0"/>
        <w:spacing w:line="500" w:lineRule="exact"/>
        <w:ind w:firstLine="562"/>
        <w:outlineLvl w:val="0"/>
        <w:rPr>
          <w:rFonts w:ascii="仿宋" w:hAnsi="仿宋" w:eastAsia="仿宋"/>
          <w:b/>
          <w:bCs/>
          <w:sz w:val="28"/>
          <w:szCs w:val="28"/>
        </w:rPr>
      </w:pPr>
      <w:bookmarkStart w:id="6" w:name="_Toc411638008"/>
      <w:r>
        <w:rPr>
          <w:rFonts w:hint="eastAsia" w:ascii="仿宋" w:hAnsi="仿宋" w:eastAsia="仿宋"/>
          <w:b/>
          <w:bCs/>
          <w:sz w:val="28"/>
          <w:szCs w:val="28"/>
        </w:rPr>
        <w:t>二、货物的名称、数量、单价、规格和标准（详细清单见附件）</w:t>
      </w:r>
      <w:bookmarkEnd w:id="6"/>
    </w:p>
    <w:p>
      <w:pPr>
        <w:snapToGrid w:val="0"/>
        <w:spacing w:line="500" w:lineRule="exact"/>
        <w:ind w:firstLine="562"/>
        <w:outlineLvl w:val="0"/>
        <w:rPr>
          <w:rFonts w:ascii="仿宋" w:hAnsi="仿宋" w:eastAsia="仿宋"/>
          <w:b/>
          <w:bCs/>
          <w:sz w:val="28"/>
          <w:szCs w:val="28"/>
        </w:rPr>
      </w:pPr>
      <w:bookmarkStart w:id="7" w:name="_Toc411638009"/>
      <w:r>
        <w:rPr>
          <w:rFonts w:hint="eastAsia" w:ascii="仿宋" w:hAnsi="仿宋" w:eastAsia="仿宋"/>
          <w:b/>
          <w:bCs/>
          <w:sz w:val="28"/>
          <w:szCs w:val="28"/>
        </w:rPr>
        <w:t>三、合同金额</w:t>
      </w:r>
      <w:bookmarkEnd w:id="7"/>
    </w:p>
    <w:p>
      <w:pPr>
        <w:snapToGrid w:val="0"/>
        <w:spacing w:line="500" w:lineRule="exact"/>
        <w:ind w:firstLine="560"/>
        <w:outlineLvl w:val="0"/>
        <w:rPr>
          <w:rFonts w:ascii="仿宋" w:hAnsi="仿宋" w:eastAsia="仿宋"/>
          <w:bCs/>
          <w:sz w:val="28"/>
          <w:szCs w:val="28"/>
        </w:rPr>
      </w:pPr>
      <w:bookmarkStart w:id="8" w:name="_Toc411638010"/>
      <w:r>
        <w:rPr>
          <w:rFonts w:hint="eastAsia" w:ascii="仿宋" w:hAnsi="仿宋" w:eastAsia="仿宋"/>
          <w:bCs/>
          <w:sz w:val="28"/>
          <w:szCs w:val="28"/>
        </w:rPr>
        <w:t>合同总金额：（大写）</w:t>
      </w:r>
      <w:bookmarkEnd w:id="8"/>
    </w:p>
    <w:p>
      <w:pPr>
        <w:snapToGrid w:val="0"/>
        <w:spacing w:line="500" w:lineRule="exact"/>
        <w:ind w:firstLine="560"/>
        <w:outlineLvl w:val="0"/>
        <w:rPr>
          <w:rFonts w:ascii="仿宋" w:hAnsi="仿宋" w:eastAsia="仿宋"/>
          <w:bCs/>
          <w:sz w:val="28"/>
          <w:szCs w:val="28"/>
        </w:rPr>
      </w:pPr>
      <w:bookmarkStart w:id="9" w:name="_Toc411638011"/>
      <w:r>
        <w:rPr>
          <w:rFonts w:hint="eastAsia" w:ascii="仿宋" w:hAnsi="仿宋" w:eastAsia="仿宋"/>
          <w:bCs/>
          <w:sz w:val="28"/>
          <w:szCs w:val="28"/>
        </w:rPr>
        <w:t>（小写）</w:t>
      </w:r>
      <w:bookmarkEnd w:id="9"/>
    </w:p>
    <w:p>
      <w:pPr>
        <w:snapToGrid w:val="0"/>
        <w:spacing w:line="500" w:lineRule="exact"/>
        <w:ind w:firstLine="560"/>
        <w:outlineLvl w:val="0"/>
        <w:rPr>
          <w:rFonts w:ascii="仿宋" w:hAnsi="仿宋" w:eastAsia="仿宋"/>
          <w:bCs/>
          <w:sz w:val="28"/>
          <w:szCs w:val="28"/>
        </w:rPr>
      </w:pPr>
      <w:bookmarkStart w:id="10" w:name="_Toc411638012"/>
      <w:r>
        <w:rPr>
          <w:rFonts w:hint="eastAsia" w:ascii="仿宋" w:hAnsi="仿宋" w:eastAsia="仿宋"/>
          <w:bCs/>
          <w:sz w:val="28"/>
          <w:szCs w:val="28"/>
        </w:rPr>
        <w:t>分项价格见附件</w:t>
      </w:r>
      <w:bookmarkEnd w:id="10"/>
    </w:p>
    <w:p>
      <w:pPr>
        <w:snapToGrid w:val="0"/>
        <w:spacing w:line="500" w:lineRule="exact"/>
        <w:ind w:firstLine="562"/>
        <w:outlineLvl w:val="0"/>
        <w:rPr>
          <w:rFonts w:ascii="仿宋" w:hAnsi="仿宋" w:eastAsia="仿宋"/>
          <w:b/>
          <w:bCs/>
          <w:sz w:val="28"/>
          <w:szCs w:val="28"/>
        </w:rPr>
      </w:pPr>
      <w:bookmarkStart w:id="11" w:name="_Toc411638013"/>
      <w:r>
        <w:rPr>
          <w:rFonts w:hint="eastAsia" w:ascii="仿宋" w:hAnsi="仿宋" w:eastAsia="仿宋"/>
          <w:b/>
          <w:bCs/>
          <w:sz w:val="28"/>
          <w:szCs w:val="28"/>
        </w:rPr>
        <w:t>四、货款支付</w:t>
      </w:r>
      <w:bookmarkEnd w:id="11"/>
    </w:p>
    <w:p>
      <w:pPr>
        <w:snapToGrid w:val="0"/>
        <w:spacing w:line="500" w:lineRule="exact"/>
        <w:ind w:firstLine="560"/>
        <w:outlineLvl w:val="0"/>
        <w:rPr>
          <w:rFonts w:ascii="仿宋" w:hAnsi="仿宋" w:eastAsia="仿宋"/>
          <w:bCs/>
          <w:sz w:val="28"/>
          <w:szCs w:val="28"/>
        </w:rPr>
      </w:pPr>
      <w:bookmarkStart w:id="12" w:name="_Toc411638014"/>
      <w:r>
        <w:rPr>
          <w:rFonts w:ascii="仿宋" w:hAnsi="仿宋" w:eastAsia="仿宋"/>
          <w:bCs/>
          <w:sz w:val="28"/>
          <w:szCs w:val="28"/>
        </w:rPr>
        <w:t>1</w:t>
      </w:r>
      <w:r>
        <w:rPr>
          <w:rFonts w:hint="eastAsia" w:ascii="仿宋" w:hAnsi="仿宋" w:eastAsia="仿宋"/>
          <w:bCs/>
          <w:sz w:val="28"/>
          <w:szCs w:val="28"/>
        </w:rPr>
        <w:t>、付款途径：</w:t>
      </w:r>
      <w:bookmarkEnd w:id="12"/>
      <w:bookmarkStart w:id="13" w:name="_Toc411638015"/>
    </w:p>
    <w:p>
      <w:pPr>
        <w:snapToGrid w:val="0"/>
        <w:spacing w:line="500" w:lineRule="exact"/>
        <w:ind w:firstLine="560"/>
        <w:outlineLvl w:val="0"/>
        <w:rPr>
          <w:rFonts w:ascii="仿宋" w:hAnsi="仿宋" w:eastAsia="仿宋"/>
          <w:bCs/>
          <w:sz w:val="28"/>
          <w:szCs w:val="28"/>
        </w:rPr>
      </w:pPr>
      <w:r>
        <w:rPr>
          <w:rFonts w:hint="eastAsia" w:ascii="仿宋" w:hAnsi="仿宋" w:eastAsia="仿宋"/>
          <w:bCs/>
          <w:sz w:val="28"/>
          <w:szCs w:val="28"/>
        </w:rPr>
        <w:t>国库集中支付</w:t>
      </w:r>
      <w:r>
        <w:rPr>
          <w:rFonts w:ascii="仿宋" w:eastAsia="仿宋"/>
          <w:bCs/>
          <w:sz w:val="28"/>
          <w:szCs w:val="28"/>
        </w:rPr>
        <w:t>  </w:t>
      </w:r>
      <w:r>
        <w:rPr>
          <w:rFonts w:hint="eastAsia" w:ascii="仿宋" w:hAnsi="仿宋" w:eastAsia="仿宋"/>
          <w:bCs/>
          <w:sz w:val="28"/>
          <w:szCs w:val="28"/>
        </w:rPr>
        <w:t>人民币元（财政预算内资金）</w:t>
      </w:r>
      <w:bookmarkEnd w:id="13"/>
    </w:p>
    <w:p>
      <w:pPr>
        <w:snapToGrid w:val="0"/>
        <w:spacing w:line="500" w:lineRule="exact"/>
        <w:ind w:firstLine="560"/>
        <w:outlineLvl w:val="0"/>
        <w:rPr>
          <w:rFonts w:ascii="仿宋" w:hAnsi="仿宋" w:eastAsia="仿宋"/>
          <w:bCs/>
          <w:sz w:val="28"/>
          <w:szCs w:val="28"/>
        </w:rPr>
      </w:pPr>
      <w:bookmarkStart w:id="14" w:name="_Toc411638016"/>
      <w:r>
        <w:rPr>
          <w:rFonts w:ascii="仿宋" w:hAnsi="仿宋" w:eastAsia="仿宋"/>
          <w:bCs/>
          <w:sz w:val="28"/>
          <w:szCs w:val="28"/>
        </w:rPr>
        <w:t>2</w:t>
      </w:r>
      <w:r>
        <w:rPr>
          <w:rFonts w:hint="eastAsia" w:ascii="仿宋" w:hAnsi="仿宋" w:eastAsia="仿宋"/>
          <w:bCs/>
          <w:sz w:val="28"/>
          <w:szCs w:val="28"/>
        </w:rPr>
        <w:t>、付款方式：</w:t>
      </w:r>
      <w:bookmarkEnd w:id="14"/>
    </w:p>
    <w:p>
      <w:pPr>
        <w:snapToGrid w:val="0"/>
        <w:spacing w:line="500" w:lineRule="exact"/>
        <w:ind w:firstLine="560"/>
        <w:outlineLvl w:val="0"/>
        <w:rPr>
          <w:rFonts w:ascii="仿宋" w:hAnsi="仿宋" w:eastAsia="仿宋"/>
          <w:bCs/>
          <w:sz w:val="28"/>
          <w:szCs w:val="28"/>
        </w:rPr>
      </w:pPr>
      <w:bookmarkStart w:id="15" w:name="_Toc411638017"/>
      <w:r>
        <w:rPr>
          <w:rFonts w:hint="eastAsia" w:ascii="仿宋" w:hAnsi="仿宋" w:eastAsia="仿宋"/>
          <w:bCs/>
          <w:sz w:val="28"/>
          <w:szCs w:val="28"/>
        </w:rPr>
        <w:t>见</w:t>
      </w:r>
      <w:r>
        <w:rPr>
          <w:rFonts w:hint="eastAsia" w:ascii="仿宋" w:hAnsi="仿宋" w:eastAsia="仿宋" w:cs="Arial"/>
          <w:sz w:val="28"/>
          <w:szCs w:val="28"/>
          <w:lang w:val="en-GB"/>
        </w:rPr>
        <w:t>供应商须知附表</w:t>
      </w:r>
      <w:bookmarkEnd w:id="15"/>
    </w:p>
    <w:p>
      <w:pPr>
        <w:snapToGrid w:val="0"/>
        <w:spacing w:line="500" w:lineRule="exact"/>
        <w:ind w:firstLine="560"/>
        <w:outlineLvl w:val="0"/>
        <w:rPr>
          <w:rFonts w:ascii="仿宋" w:hAnsi="仿宋" w:eastAsia="仿宋"/>
          <w:bCs/>
          <w:sz w:val="28"/>
          <w:szCs w:val="28"/>
        </w:rPr>
      </w:pPr>
      <w:bookmarkStart w:id="16" w:name="_Toc411638018"/>
      <w:r>
        <w:rPr>
          <w:rFonts w:ascii="仿宋" w:hAnsi="仿宋" w:eastAsia="仿宋"/>
          <w:bCs/>
          <w:sz w:val="28"/>
          <w:szCs w:val="28"/>
        </w:rPr>
        <w:t>3</w:t>
      </w:r>
      <w:r>
        <w:rPr>
          <w:rFonts w:hint="eastAsia" w:ascii="仿宋" w:hAnsi="仿宋" w:eastAsia="仿宋"/>
          <w:bCs/>
          <w:sz w:val="28"/>
          <w:szCs w:val="28"/>
        </w:rPr>
        <w:t>、付款时限：</w:t>
      </w:r>
      <w:bookmarkEnd w:id="16"/>
    </w:p>
    <w:p>
      <w:pPr>
        <w:snapToGrid w:val="0"/>
        <w:spacing w:line="500" w:lineRule="exact"/>
        <w:ind w:firstLine="560"/>
        <w:outlineLvl w:val="0"/>
        <w:rPr>
          <w:rFonts w:ascii="仿宋" w:hAnsi="仿宋" w:eastAsia="仿宋"/>
          <w:bCs/>
          <w:sz w:val="28"/>
          <w:szCs w:val="28"/>
        </w:rPr>
      </w:pPr>
      <w:bookmarkStart w:id="17" w:name="_Toc411638019"/>
      <w:r>
        <w:rPr>
          <w:rFonts w:hint="eastAsia" w:ascii="仿宋" w:hAnsi="仿宋" w:eastAsia="仿宋"/>
          <w:bCs/>
          <w:sz w:val="28"/>
          <w:szCs w:val="28"/>
        </w:rPr>
        <w:t>属国库集中支付的预算内、外采购资金，甲方应按合同约定的付款期限，通过《山东省政府采购管理系统》及时向财政部门报送资金支付申请，财政部门对支付申请审核无误后，十五个工作日内将货款直接支付至成交供应商账户。</w:t>
      </w:r>
      <w:bookmarkEnd w:id="17"/>
    </w:p>
    <w:p>
      <w:pPr>
        <w:snapToGrid w:val="0"/>
        <w:spacing w:line="500" w:lineRule="exact"/>
        <w:ind w:firstLine="562"/>
        <w:outlineLvl w:val="0"/>
        <w:rPr>
          <w:rFonts w:ascii="仿宋" w:hAnsi="仿宋" w:eastAsia="仿宋"/>
          <w:b/>
          <w:bCs/>
          <w:sz w:val="28"/>
          <w:szCs w:val="28"/>
        </w:rPr>
      </w:pPr>
      <w:bookmarkStart w:id="18" w:name="_Toc411638020"/>
      <w:r>
        <w:rPr>
          <w:rFonts w:hint="eastAsia" w:ascii="仿宋" w:hAnsi="仿宋" w:eastAsia="仿宋"/>
          <w:b/>
          <w:bCs/>
          <w:sz w:val="28"/>
          <w:szCs w:val="28"/>
        </w:rPr>
        <w:t>五、交货</w:t>
      </w:r>
      <w:bookmarkEnd w:id="18"/>
    </w:p>
    <w:p>
      <w:pPr>
        <w:snapToGrid w:val="0"/>
        <w:spacing w:line="500" w:lineRule="exact"/>
        <w:ind w:firstLine="560"/>
        <w:outlineLvl w:val="0"/>
        <w:rPr>
          <w:rFonts w:ascii="仿宋" w:hAnsi="仿宋" w:eastAsia="仿宋"/>
          <w:bCs/>
          <w:sz w:val="28"/>
          <w:szCs w:val="28"/>
        </w:rPr>
      </w:pPr>
      <w:bookmarkStart w:id="19" w:name="_Toc411638021"/>
      <w:r>
        <w:rPr>
          <w:rFonts w:ascii="仿宋" w:hAnsi="仿宋" w:eastAsia="仿宋"/>
          <w:bCs/>
          <w:sz w:val="28"/>
          <w:szCs w:val="28"/>
        </w:rPr>
        <w:t>1</w:t>
      </w:r>
      <w:r>
        <w:rPr>
          <w:rFonts w:hint="eastAsia" w:ascii="仿宋" w:hAnsi="仿宋" w:eastAsia="仿宋"/>
          <w:bCs/>
          <w:sz w:val="28"/>
          <w:szCs w:val="28"/>
        </w:rPr>
        <w:t>、交货安装时间：</w:t>
      </w:r>
      <w:r>
        <w:rPr>
          <w:rFonts w:ascii="仿宋" w:hAnsi="仿宋" w:eastAsia="仿宋"/>
          <w:bCs/>
          <w:sz w:val="28"/>
          <w:szCs w:val="28"/>
        </w:rPr>
        <w:t>201</w:t>
      </w:r>
      <w:r>
        <w:rPr>
          <w:rFonts w:hint="eastAsia" w:ascii="仿宋" w:hAnsi="仿宋" w:eastAsia="仿宋"/>
          <w:bCs/>
          <w:sz w:val="28"/>
          <w:szCs w:val="28"/>
        </w:rPr>
        <w:t>7年月日之前交货并上架；</w:t>
      </w:r>
      <w:bookmarkEnd w:id="19"/>
    </w:p>
    <w:p>
      <w:pPr>
        <w:snapToGrid w:val="0"/>
        <w:spacing w:line="500" w:lineRule="exact"/>
        <w:ind w:firstLine="560"/>
        <w:outlineLvl w:val="0"/>
        <w:rPr>
          <w:rFonts w:ascii="仿宋" w:hAnsi="仿宋" w:eastAsia="仿宋"/>
          <w:bCs/>
          <w:sz w:val="28"/>
          <w:szCs w:val="28"/>
          <w:u w:val="single"/>
        </w:rPr>
      </w:pPr>
      <w:bookmarkStart w:id="20" w:name="_Toc411638022"/>
      <w:r>
        <w:rPr>
          <w:rFonts w:ascii="仿宋" w:hAnsi="仿宋" w:eastAsia="仿宋"/>
          <w:bCs/>
          <w:sz w:val="28"/>
          <w:szCs w:val="28"/>
        </w:rPr>
        <w:t>2</w:t>
      </w:r>
      <w:r>
        <w:rPr>
          <w:rFonts w:hint="eastAsia" w:ascii="仿宋" w:hAnsi="仿宋" w:eastAsia="仿宋"/>
          <w:bCs/>
          <w:sz w:val="28"/>
          <w:szCs w:val="28"/>
        </w:rPr>
        <w:t>、交货地点：</w:t>
      </w:r>
      <w:bookmarkEnd w:id="20"/>
      <w:r>
        <w:rPr>
          <w:rFonts w:hint="eastAsia" w:ascii="仿宋" w:hAnsi="仿宋" w:eastAsia="仿宋"/>
          <w:bCs/>
          <w:sz w:val="28"/>
          <w:szCs w:val="28"/>
        </w:rPr>
        <w:t>；</w:t>
      </w:r>
    </w:p>
    <w:p>
      <w:pPr>
        <w:snapToGrid w:val="0"/>
        <w:spacing w:line="500" w:lineRule="exact"/>
        <w:ind w:firstLine="560"/>
        <w:outlineLvl w:val="0"/>
        <w:rPr>
          <w:rFonts w:ascii="仿宋" w:hAnsi="仿宋" w:eastAsia="仿宋"/>
          <w:bCs/>
          <w:sz w:val="28"/>
          <w:szCs w:val="28"/>
        </w:rPr>
      </w:pPr>
      <w:bookmarkStart w:id="21" w:name="_Toc411638023"/>
      <w:r>
        <w:rPr>
          <w:rFonts w:ascii="仿宋" w:hAnsi="仿宋" w:eastAsia="仿宋"/>
          <w:bCs/>
          <w:sz w:val="28"/>
          <w:szCs w:val="28"/>
        </w:rPr>
        <w:t>3</w:t>
      </w:r>
      <w:r>
        <w:rPr>
          <w:rFonts w:hint="eastAsia" w:ascii="仿宋" w:hAnsi="仿宋" w:eastAsia="仿宋"/>
          <w:bCs/>
          <w:sz w:val="28"/>
          <w:szCs w:val="28"/>
        </w:rPr>
        <w:t>、交货方式：乙方负责运输和保险，将货物运抵现场。有关运输和保险的一切费用由乙方承担。所有货物运抵现场的日期为交货日期。</w:t>
      </w:r>
      <w:bookmarkEnd w:id="21"/>
    </w:p>
    <w:p>
      <w:pPr>
        <w:snapToGrid w:val="0"/>
        <w:spacing w:line="500" w:lineRule="exact"/>
        <w:ind w:firstLine="562"/>
        <w:outlineLvl w:val="0"/>
        <w:rPr>
          <w:rFonts w:ascii="仿宋" w:hAnsi="仿宋" w:eastAsia="仿宋"/>
          <w:b/>
          <w:bCs/>
          <w:sz w:val="28"/>
          <w:szCs w:val="28"/>
        </w:rPr>
      </w:pPr>
      <w:bookmarkStart w:id="22" w:name="_Toc411638024"/>
      <w:r>
        <w:rPr>
          <w:rFonts w:hint="eastAsia" w:ascii="仿宋" w:hAnsi="仿宋" w:eastAsia="仿宋"/>
          <w:b/>
          <w:bCs/>
          <w:sz w:val="28"/>
          <w:szCs w:val="28"/>
        </w:rPr>
        <w:t>六、质量</w:t>
      </w:r>
      <w:bookmarkEnd w:id="22"/>
    </w:p>
    <w:p>
      <w:pPr>
        <w:snapToGrid w:val="0"/>
        <w:spacing w:line="500" w:lineRule="exact"/>
        <w:ind w:firstLine="560"/>
        <w:outlineLvl w:val="0"/>
        <w:rPr>
          <w:rFonts w:ascii="仿宋" w:hAnsi="仿宋" w:eastAsia="仿宋"/>
          <w:bCs/>
          <w:sz w:val="28"/>
          <w:szCs w:val="28"/>
        </w:rPr>
      </w:pPr>
      <w:bookmarkStart w:id="23" w:name="_Toc411638025"/>
      <w:r>
        <w:rPr>
          <w:rFonts w:hint="eastAsia" w:ascii="仿宋" w:hAnsi="仿宋" w:eastAsia="仿宋"/>
          <w:bCs/>
          <w:sz w:val="28"/>
          <w:szCs w:val="28"/>
        </w:rPr>
        <w:t>产品的质量应符合单一来源采购文件要求，未加工前，应通知校方前往生产厂家检查产品材料是否符合标书要求的各项指标。</w:t>
      </w:r>
      <w:bookmarkEnd w:id="23"/>
    </w:p>
    <w:p>
      <w:pPr>
        <w:snapToGrid w:val="0"/>
        <w:spacing w:line="500" w:lineRule="exact"/>
        <w:ind w:firstLine="562"/>
        <w:outlineLvl w:val="0"/>
        <w:rPr>
          <w:rFonts w:ascii="仿宋" w:hAnsi="仿宋" w:eastAsia="仿宋"/>
          <w:b/>
          <w:bCs/>
          <w:sz w:val="28"/>
          <w:szCs w:val="28"/>
        </w:rPr>
      </w:pPr>
      <w:bookmarkStart w:id="24" w:name="_Toc411638026"/>
      <w:r>
        <w:rPr>
          <w:rFonts w:hint="eastAsia" w:ascii="仿宋" w:hAnsi="仿宋" w:eastAsia="仿宋"/>
          <w:b/>
          <w:bCs/>
          <w:sz w:val="28"/>
          <w:szCs w:val="28"/>
        </w:rPr>
        <w:t>七、包装</w:t>
      </w:r>
      <w:bookmarkEnd w:id="24"/>
    </w:p>
    <w:p>
      <w:pPr>
        <w:snapToGrid w:val="0"/>
        <w:spacing w:line="500" w:lineRule="exact"/>
        <w:ind w:firstLine="560"/>
        <w:outlineLvl w:val="0"/>
        <w:rPr>
          <w:rFonts w:ascii="仿宋" w:hAnsi="仿宋" w:eastAsia="仿宋"/>
          <w:bCs/>
          <w:sz w:val="28"/>
          <w:szCs w:val="28"/>
        </w:rPr>
      </w:pPr>
      <w:bookmarkStart w:id="25" w:name="_Toc411638027"/>
      <w:r>
        <w:rPr>
          <w:rFonts w:hint="eastAsia" w:ascii="仿宋" w:hAnsi="仿宋" w:eastAsia="仿宋"/>
          <w:bCs/>
          <w:sz w:val="28"/>
          <w:szCs w:val="28"/>
        </w:rPr>
        <w:t>按照产品的包装应按照国家或业务主管部门的技术规定执行，国家或业务主管部门无技术规定的，应当按双方约定采取足以保护产品安全、完好的包装方式。</w:t>
      </w:r>
      <w:bookmarkEnd w:id="25"/>
    </w:p>
    <w:p>
      <w:pPr>
        <w:snapToGrid w:val="0"/>
        <w:spacing w:line="500" w:lineRule="exact"/>
        <w:ind w:firstLine="562"/>
        <w:outlineLvl w:val="0"/>
        <w:rPr>
          <w:rFonts w:ascii="仿宋" w:hAnsi="仿宋" w:eastAsia="仿宋"/>
          <w:b/>
          <w:bCs/>
          <w:sz w:val="28"/>
          <w:szCs w:val="28"/>
        </w:rPr>
      </w:pPr>
      <w:bookmarkStart w:id="26" w:name="_Toc411638028"/>
      <w:r>
        <w:rPr>
          <w:rFonts w:hint="eastAsia" w:ascii="仿宋" w:hAnsi="仿宋" w:eastAsia="仿宋"/>
          <w:b/>
          <w:bCs/>
          <w:sz w:val="28"/>
          <w:szCs w:val="28"/>
        </w:rPr>
        <w:t>八、运输要求</w:t>
      </w:r>
      <w:bookmarkEnd w:id="26"/>
    </w:p>
    <w:p>
      <w:pPr>
        <w:snapToGrid w:val="0"/>
        <w:spacing w:line="500" w:lineRule="exact"/>
        <w:ind w:firstLine="560"/>
        <w:outlineLvl w:val="0"/>
        <w:rPr>
          <w:rFonts w:ascii="仿宋" w:hAnsi="仿宋" w:eastAsia="仿宋"/>
          <w:bCs/>
          <w:sz w:val="28"/>
          <w:szCs w:val="28"/>
        </w:rPr>
      </w:pPr>
      <w:bookmarkStart w:id="27" w:name="_Toc411638029"/>
      <w:r>
        <w:rPr>
          <w:rFonts w:ascii="仿宋" w:hAnsi="仿宋" w:eastAsia="仿宋"/>
          <w:bCs/>
          <w:sz w:val="28"/>
          <w:szCs w:val="28"/>
        </w:rPr>
        <w:t>1</w:t>
      </w:r>
      <w:r>
        <w:rPr>
          <w:rFonts w:hint="eastAsia" w:ascii="仿宋" w:hAnsi="仿宋" w:eastAsia="仿宋"/>
          <w:bCs/>
          <w:sz w:val="28"/>
          <w:szCs w:val="28"/>
        </w:rPr>
        <w:t>、运输方式及线路：</w:t>
      </w:r>
      <w:bookmarkEnd w:id="27"/>
      <w:r>
        <w:rPr>
          <w:rFonts w:hint="eastAsia" w:ascii="仿宋" w:hAnsi="仿宋" w:eastAsia="仿宋"/>
          <w:bCs/>
          <w:sz w:val="28"/>
          <w:szCs w:val="28"/>
        </w:rPr>
        <w:t>按甲方要求。</w:t>
      </w:r>
    </w:p>
    <w:p>
      <w:pPr>
        <w:snapToGrid w:val="0"/>
        <w:spacing w:line="500" w:lineRule="exact"/>
        <w:ind w:firstLine="560"/>
        <w:outlineLvl w:val="0"/>
        <w:rPr>
          <w:rFonts w:ascii="仿宋" w:hAnsi="仿宋" w:eastAsia="仿宋"/>
          <w:bCs/>
          <w:sz w:val="28"/>
          <w:szCs w:val="28"/>
        </w:rPr>
      </w:pPr>
      <w:bookmarkStart w:id="28" w:name="_Toc411638030"/>
      <w:r>
        <w:rPr>
          <w:rFonts w:ascii="仿宋" w:hAnsi="仿宋" w:eastAsia="仿宋"/>
          <w:bCs/>
          <w:sz w:val="28"/>
          <w:szCs w:val="28"/>
        </w:rPr>
        <w:t>2</w:t>
      </w:r>
      <w:r>
        <w:rPr>
          <w:rFonts w:hint="eastAsia" w:ascii="仿宋" w:hAnsi="仿宋" w:eastAsia="仿宋"/>
          <w:bCs/>
          <w:sz w:val="28"/>
          <w:szCs w:val="28"/>
        </w:rPr>
        <w:t>、运输及相关费用由乙方承担。</w:t>
      </w:r>
      <w:bookmarkEnd w:id="28"/>
    </w:p>
    <w:p>
      <w:pPr>
        <w:snapToGrid w:val="0"/>
        <w:spacing w:line="500" w:lineRule="exact"/>
        <w:ind w:firstLine="562"/>
        <w:outlineLvl w:val="0"/>
        <w:rPr>
          <w:rFonts w:ascii="仿宋" w:hAnsi="仿宋" w:eastAsia="仿宋"/>
          <w:b/>
          <w:bCs/>
          <w:sz w:val="28"/>
          <w:szCs w:val="28"/>
        </w:rPr>
      </w:pPr>
      <w:bookmarkStart w:id="29" w:name="_Toc411638031"/>
      <w:r>
        <w:rPr>
          <w:rFonts w:hint="eastAsia" w:ascii="仿宋" w:hAnsi="仿宋" w:eastAsia="仿宋"/>
          <w:b/>
          <w:bCs/>
          <w:sz w:val="28"/>
          <w:szCs w:val="28"/>
        </w:rPr>
        <w:t>九、知识产权</w:t>
      </w:r>
      <w:bookmarkEnd w:id="29"/>
    </w:p>
    <w:p>
      <w:pPr>
        <w:snapToGrid w:val="0"/>
        <w:spacing w:line="500" w:lineRule="exact"/>
        <w:ind w:firstLine="560"/>
        <w:outlineLvl w:val="0"/>
        <w:rPr>
          <w:rFonts w:ascii="仿宋" w:hAnsi="仿宋" w:eastAsia="仿宋"/>
          <w:bCs/>
          <w:sz w:val="28"/>
          <w:szCs w:val="28"/>
        </w:rPr>
      </w:pPr>
      <w:bookmarkStart w:id="30" w:name="_Toc411638032"/>
      <w:r>
        <w:rPr>
          <w:rFonts w:hint="eastAsia" w:ascii="仿宋" w:hAnsi="仿宋" w:eastAsia="仿宋"/>
          <w:bCs/>
          <w:sz w:val="28"/>
          <w:szCs w:val="28"/>
        </w:rPr>
        <w:t>乙方应保证甲方在中国境内使用产品或产品的任何一部分时，免受第三方提出的侵犯其知识产权的诉讼。</w:t>
      </w:r>
      <w:bookmarkEnd w:id="30"/>
    </w:p>
    <w:p>
      <w:pPr>
        <w:snapToGrid w:val="0"/>
        <w:spacing w:line="500" w:lineRule="exact"/>
        <w:ind w:firstLine="562"/>
        <w:outlineLvl w:val="0"/>
        <w:rPr>
          <w:rFonts w:ascii="仿宋" w:hAnsi="仿宋" w:eastAsia="仿宋"/>
          <w:b/>
          <w:bCs/>
          <w:sz w:val="28"/>
          <w:szCs w:val="28"/>
        </w:rPr>
      </w:pPr>
      <w:bookmarkStart w:id="31" w:name="_Toc411638033"/>
      <w:r>
        <w:rPr>
          <w:rFonts w:hint="eastAsia" w:ascii="仿宋" w:hAnsi="仿宋" w:eastAsia="仿宋"/>
          <w:b/>
          <w:bCs/>
          <w:sz w:val="28"/>
          <w:szCs w:val="28"/>
        </w:rPr>
        <w:t>十、验收</w:t>
      </w:r>
      <w:bookmarkEnd w:id="31"/>
    </w:p>
    <w:p>
      <w:pPr>
        <w:snapToGrid w:val="0"/>
        <w:spacing w:line="500" w:lineRule="exact"/>
        <w:ind w:firstLine="560"/>
        <w:outlineLvl w:val="0"/>
        <w:rPr>
          <w:rFonts w:ascii="仿宋" w:hAnsi="仿宋" w:eastAsia="仿宋"/>
          <w:bCs/>
          <w:sz w:val="28"/>
          <w:szCs w:val="28"/>
        </w:rPr>
      </w:pPr>
      <w:bookmarkStart w:id="32" w:name="_Toc411638034"/>
      <w:r>
        <w:rPr>
          <w:rFonts w:ascii="仿宋" w:hAnsi="仿宋" w:eastAsia="仿宋"/>
          <w:bCs/>
          <w:sz w:val="28"/>
          <w:szCs w:val="28"/>
        </w:rPr>
        <w:t>1</w:t>
      </w:r>
      <w:r>
        <w:rPr>
          <w:rFonts w:hint="eastAsia" w:ascii="仿宋" w:hAnsi="仿宋" w:eastAsia="仿宋"/>
          <w:bCs/>
          <w:sz w:val="28"/>
          <w:szCs w:val="28"/>
        </w:rPr>
        <w:t>、货物到达交货地点交付前，由甲方和乙方在三十个工作日内共同组织相关人员检验货物的质量和使用情况等状况，如软件需要安装、调试，则由乙方负责并承担相应的费用，甲方应积极配合，安装调试后个工作日内，甲、乙双方授权代表应按照合同要求验收，并共同在《项目验收单》上签字确认。</w:t>
      </w:r>
      <w:bookmarkEnd w:id="32"/>
    </w:p>
    <w:p>
      <w:pPr>
        <w:snapToGrid w:val="0"/>
        <w:spacing w:line="500" w:lineRule="exact"/>
        <w:ind w:firstLine="560"/>
        <w:outlineLvl w:val="0"/>
        <w:rPr>
          <w:rFonts w:ascii="仿宋" w:hAnsi="仿宋" w:eastAsia="仿宋"/>
          <w:bCs/>
          <w:color w:val="FF0000"/>
          <w:sz w:val="28"/>
          <w:szCs w:val="28"/>
        </w:rPr>
      </w:pPr>
      <w:bookmarkStart w:id="33" w:name="_Toc411638035"/>
      <w:r>
        <w:rPr>
          <w:rFonts w:ascii="仿宋" w:hAnsi="仿宋" w:eastAsia="仿宋"/>
          <w:bCs/>
          <w:sz w:val="28"/>
          <w:szCs w:val="28"/>
        </w:rPr>
        <w:t>2</w:t>
      </w:r>
      <w:r>
        <w:rPr>
          <w:rFonts w:hint="eastAsia" w:ascii="仿宋" w:hAnsi="仿宋" w:eastAsia="仿宋"/>
          <w:bCs/>
          <w:sz w:val="28"/>
          <w:szCs w:val="28"/>
        </w:rPr>
        <w:t>、对货物的质量问题，甲方应在发现和应当发现之日起个工作日内向乙方主张权利。如果乙方在响应文件及评审过程中做出的书面说明及承诺中，有明确质量保证期的，适用质量保证期。</w:t>
      </w:r>
      <w:bookmarkEnd w:id="33"/>
    </w:p>
    <w:p>
      <w:pPr>
        <w:snapToGrid w:val="0"/>
        <w:spacing w:line="500" w:lineRule="exact"/>
        <w:ind w:firstLine="560"/>
        <w:outlineLvl w:val="0"/>
        <w:rPr>
          <w:rFonts w:ascii="仿宋" w:hAnsi="仿宋" w:eastAsia="仿宋"/>
          <w:bCs/>
          <w:sz w:val="28"/>
          <w:szCs w:val="28"/>
        </w:rPr>
      </w:pPr>
      <w:bookmarkStart w:id="34" w:name="_Toc411638036"/>
      <w:r>
        <w:rPr>
          <w:rFonts w:ascii="仿宋" w:hAnsi="仿宋" w:eastAsia="仿宋"/>
          <w:bCs/>
          <w:sz w:val="28"/>
          <w:szCs w:val="28"/>
        </w:rPr>
        <w:t>3</w:t>
      </w:r>
      <w:r>
        <w:rPr>
          <w:rFonts w:hint="eastAsia" w:ascii="仿宋" w:hAnsi="仿宋" w:eastAsia="仿宋"/>
          <w:bCs/>
          <w:sz w:val="28"/>
          <w:szCs w:val="28"/>
        </w:rPr>
        <w:t>、经双方共同验收，货物达不到质量或规格要求的，甲方可以拒收，并可以解除合同。</w:t>
      </w:r>
      <w:bookmarkEnd w:id="34"/>
    </w:p>
    <w:p>
      <w:pPr>
        <w:snapToGrid w:val="0"/>
        <w:spacing w:line="500" w:lineRule="exact"/>
        <w:ind w:firstLine="562"/>
        <w:outlineLvl w:val="0"/>
        <w:rPr>
          <w:rFonts w:ascii="仿宋" w:hAnsi="仿宋" w:eastAsia="仿宋"/>
          <w:b/>
          <w:bCs/>
          <w:sz w:val="28"/>
          <w:szCs w:val="28"/>
        </w:rPr>
      </w:pPr>
      <w:bookmarkStart w:id="35" w:name="_Toc411638037"/>
      <w:r>
        <w:rPr>
          <w:rFonts w:hint="eastAsia" w:ascii="仿宋" w:hAnsi="仿宋" w:eastAsia="仿宋"/>
          <w:b/>
          <w:bCs/>
          <w:sz w:val="28"/>
          <w:szCs w:val="28"/>
        </w:rPr>
        <w:t>十一、售后服务</w:t>
      </w:r>
      <w:bookmarkEnd w:id="35"/>
    </w:p>
    <w:p>
      <w:pPr>
        <w:snapToGrid w:val="0"/>
        <w:spacing w:line="500" w:lineRule="exact"/>
        <w:ind w:firstLine="560"/>
        <w:outlineLvl w:val="0"/>
        <w:rPr>
          <w:rFonts w:ascii="仿宋" w:hAnsi="仿宋" w:eastAsia="仿宋"/>
          <w:bCs/>
          <w:sz w:val="28"/>
          <w:szCs w:val="28"/>
        </w:rPr>
      </w:pPr>
      <w:bookmarkStart w:id="36" w:name="_Toc411638038"/>
      <w:r>
        <w:rPr>
          <w:rFonts w:ascii="仿宋" w:hAnsi="仿宋" w:eastAsia="仿宋"/>
          <w:bCs/>
          <w:sz w:val="28"/>
          <w:szCs w:val="28"/>
        </w:rPr>
        <w:t>1</w:t>
      </w:r>
      <w:r>
        <w:rPr>
          <w:rFonts w:hint="eastAsia" w:ascii="仿宋" w:hAnsi="仿宋" w:eastAsia="仿宋"/>
          <w:bCs/>
          <w:sz w:val="28"/>
          <w:szCs w:val="28"/>
        </w:rPr>
        <w:t>、乙方应按单一来源采购文件、响应文件及乙方在谈判过程中做出的书面说明或承诺提供及时、快速、优质的售后服务。</w:t>
      </w:r>
      <w:bookmarkEnd w:id="36"/>
    </w:p>
    <w:p>
      <w:pPr>
        <w:snapToGrid w:val="0"/>
        <w:spacing w:line="500" w:lineRule="exact"/>
        <w:ind w:firstLine="560"/>
        <w:outlineLvl w:val="0"/>
        <w:rPr>
          <w:rFonts w:ascii="仿宋" w:hAnsi="仿宋" w:eastAsia="仿宋"/>
          <w:bCs/>
          <w:sz w:val="28"/>
          <w:szCs w:val="28"/>
        </w:rPr>
      </w:pPr>
      <w:bookmarkStart w:id="37" w:name="_Toc411638039"/>
      <w:r>
        <w:rPr>
          <w:rFonts w:ascii="仿宋" w:hAnsi="仿宋" w:eastAsia="仿宋"/>
          <w:bCs/>
          <w:sz w:val="28"/>
          <w:szCs w:val="28"/>
        </w:rPr>
        <w:t>2</w:t>
      </w:r>
      <w:r>
        <w:rPr>
          <w:rFonts w:hint="eastAsia" w:ascii="仿宋" w:hAnsi="仿宋" w:eastAsia="仿宋"/>
          <w:bCs/>
          <w:sz w:val="28"/>
          <w:szCs w:val="28"/>
        </w:rPr>
        <w:t>、其他售后服务内容：</w:t>
      </w:r>
      <w:bookmarkEnd w:id="37"/>
    </w:p>
    <w:p>
      <w:pPr>
        <w:snapToGrid w:val="0"/>
        <w:spacing w:line="500" w:lineRule="exact"/>
        <w:ind w:firstLine="562"/>
        <w:outlineLvl w:val="0"/>
        <w:rPr>
          <w:rFonts w:ascii="仿宋" w:hAnsi="仿宋" w:eastAsia="仿宋"/>
          <w:b/>
          <w:bCs/>
          <w:sz w:val="28"/>
          <w:szCs w:val="28"/>
        </w:rPr>
      </w:pPr>
      <w:bookmarkStart w:id="38" w:name="_Toc411638040"/>
      <w:r>
        <w:rPr>
          <w:rFonts w:hint="eastAsia" w:ascii="仿宋" w:hAnsi="仿宋" w:eastAsia="仿宋"/>
          <w:b/>
          <w:bCs/>
          <w:sz w:val="28"/>
          <w:szCs w:val="28"/>
        </w:rPr>
        <w:t>十二、合同生效</w:t>
      </w:r>
      <w:bookmarkEnd w:id="38"/>
    </w:p>
    <w:p>
      <w:pPr>
        <w:snapToGrid w:val="0"/>
        <w:spacing w:line="500" w:lineRule="exact"/>
        <w:ind w:firstLine="560"/>
        <w:outlineLvl w:val="0"/>
        <w:rPr>
          <w:rFonts w:ascii="仿宋" w:hAnsi="仿宋" w:eastAsia="仿宋"/>
          <w:bCs/>
          <w:sz w:val="28"/>
          <w:szCs w:val="28"/>
        </w:rPr>
      </w:pPr>
      <w:bookmarkStart w:id="39" w:name="_Toc411638041"/>
      <w:r>
        <w:rPr>
          <w:rFonts w:hint="eastAsia" w:ascii="仿宋" w:hAnsi="仿宋" w:eastAsia="仿宋"/>
          <w:bCs/>
          <w:sz w:val="28"/>
          <w:szCs w:val="28"/>
        </w:rPr>
        <w:t>本合同为附条件生效合同，除甲乙双方盖章，还应满足以下两个条件时合同生效：</w:t>
      </w:r>
      <w:bookmarkEnd w:id="39"/>
    </w:p>
    <w:p>
      <w:pPr>
        <w:snapToGrid w:val="0"/>
        <w:spacing w:line="500" w:lineRule="exact"/>
        <w:ind w:firstLine="560"/>
        <w:outlineLvl w:val="0"/>
        <w:rPr>
          <w:rFonts w:ascii="仿宋" w:hAnsi="仿宋" w:eastAsia="仿宋"/>
          <w:bCs/>
          <w:sz w:val="28"/>
          <w:szCs w:val="28"/>
        </w:rPr>
      </w:pPr>
      <w:bookmarkStart w:id="40" w:name="_Toc411638042"/>
      <w:r>
        <w:rPr>
          <w:rFonts w:ascii="仿宋" w:hAnsi="仿宋" w:eastAsia="仿宋"/>
          <w:bCs/>
          <w:sz w:val="28"/>
          <w:szCs w:val="28"/>
        </w:rPr>
        <w:t>1</w:t>
      </w:r>
      <w:r>
        <w:rPr>
          <w:rFonts w:hint="eastAsia" w:ascii="仿宋" w:hAnsi="仿宋" w:eastAsia="仿宋"/>
          <w:bCs/>
          <w:sz w:val="28"/>
          <w:szCs w:val="28"/>
        </w:rPr>
        <w:t>、乙方应提交招标代理服务费及相关费用。</w:t>
      </w:r>
      <w:bookmarkEnd w:id="40"/>
    </w:p>
    <w:p>
      <w:pPr>
        <w:snapToGrid w:val="0"/>
        <w:spacing w:line="500" w:lineRule="exact"/>
        <w:ind w:firstLine="560"/>
        <w:outlineLvl w:val="0"/>
        <w:rPr>
          <w:rFonts w:ascii="仿宋" w:hAnsi="仿宋" w:eastAsia="仿宋"/>
          <w:bCs/>
          <w:sz w:val="28"/>
          <w:szCs w:val="28"/>
        </w:rPr>
      </w:pPr>
      <w:bookmarkStart w:id="41" w:name="_Toc411638043"/>
      <w:r>
        <w:rPr>
          <w:rFonts w:ascii="仿宋" w:hAnsi="仿宋" w:eastAsia="仿宋"/>
          <w:bCs/>
          <w:sz w:val="28"/>
          <w:szCs w:val="28"/>
        </w:rPr>
        <w:t>2</w:t>
      </w:r>
      <w:r>
        <w:rPr>
          <w:rFonts w:hint="eastAsia" w:ascii="仿宋" w:hAnsi="仿宋" w:eastAsia="仿宋"/>
          <w:bCs/>
          <w:sz w:val="28"/>
          <w:szCs w:val="28"/>
        </w:rPr>
        <w:t>、本合同须经山东三木招标有限公司审查合格。</w:t>
      </w:r>
      <w:bookmarkEnd w:id="41"/>
    </w:p>
    <w:p>
      <w:pPr>
        <w:snapToGrid w:val="0"/>
        <w:spacing w:line="500" w:lineRule="exact"/>
        <w:ind w:firstLine="562"/>
        <w:outlineLvl w:val="0"/>
        <w:rPr>
          <w:rFonts w:ascii="仿宋" w:hAnsi="仿宋" w:eastAsia="仿宋"/>
          <w:b/>
          <w:bCs/>
          <w:sz w:val="28"/>
          <w:szCs w:val="28"/>
        </w:rPr>
      </w:pPr>
      <w:bookmarkStart w:id="42" w:name="_Toc411638044"/>
      <w:r>
        <w:rPr>
          <w:rFonts w:hint="eastAsia" w:ascii="仿宋" w:hAnsi="仿宋" w:eastAsia="仿宋"/>
          <w:b/>
          <w:bCs/>
          <w:sz w:val="28"/>
          <w:szCs w:val="28"/>
        </w:rPr>
        <w:t>十三、违约条款</w:t>
      </w:r>
      <w:bookmarkEnd w:id="42"/>
    </w:p>
    <w:p>
      <w:pPr>
        <w:snapToGrid w:val="0"/>
        <w:spacing w:line="500" w:lineRule="exact"/>
        <w:ind w:firstLine="560"/>
        <w:outlineLvl w:val="0"/>
        <w:rPr>
          <w:rFonts w:ascii="仿宋" w:hAnsi="仿宋" w:eastAsia="仿宋"/>
          <w:bCs/>
          <w:sz w:val="28"/>
          <w:szCs w:val="28"/>
        </w:rPr>
      </w:pPr>
      <w:bookmarkStart w:id="43" w:name="_Toc411638048"/>
      <w:r>
        <w:rPr>
          <w:rFonts w:ascii="仿宋" w:hAnsi="仿宋" w:eastAsia="仿宋"/>
          <w:bCs/>
          <w:sz w:val="28"/>
          <w:szCs w:val="28"/>
        </w:rPr>
        <w:t>1</w:t>
      </w:r>
      <w:r>
        <w:rPr>
          <w:rFonts w:hint="eastAsia" w:ascii="仿宋" w:hAnsi="仿宋" w:eastAsia="仿宋"/>
          <w:bCs/>
          <w:sz w:val="28"/>
          <w:szCs w:val="28"/>
        </w:rPr>
        <w:t>、付款方迟付货款，应按人民银行公布的同期存款利率计算损失。</w:t>
      </w:r>
    </w:p>
    <w:p>
      <w:pPr>
        <w:snapToGrid w:val="0"/>
        <w:spacing w:line="500" w:lineRule="exact"/>
        <w:ind w:firstLine="560"/>
        <w:outlineLvl w:val="0"/>
        <w:rPr>
          <w:rFonts w:ascii="仿宋" w:hAnsi="仿宋" w:eastAsia="仿宋"/>
          <w:bCs/>
          <w:sz w:val="28"/>
          <w:szCs w:val="28"/>
        </w:rPr>
      </w:pPr>
      <w:r>
        <w:rPr>
          <w:rFonts w:ascii="仿宋" w:hAnsi="仿宋" w:eastAsia="仿宋"/>
          <w:bCs/>
          <w:sz w:val="28"/>
          <w:szCs w:val="28"/>
        </w:rPr>
        <w:t>2</w:t>
      </w:r>
      <w:r>
        <w:rPr>
          <w:rFonts w:hint="eastAsia" w:ascii="仿宋" w:hAnsi="仿宋" w:eastAsia="仿宋"/>
          <w:bCs/>
          <w:sz w:val="28"/>
          <w:szCs w:val="28"/>
        </w:rPr>
        <w:t>、甲方延迟验收货物，延迟验收期间发生的费用由甲方承担赔偿责任。</w:t>
      </w:r>
    </w:p>
    <w:p>
      <w:pPr>
        <w:snapToGrid w:val="0"/>
        <w:spacing w:line="500" w:lineRule="exact"/>
        <w:ind w:firstLine="560"/>
        <w:outlineLvl w:val="0"/>
        <w:rPr>
          <w:rFonts w:ascii="仿宋" w:hAnsi="仿宋" w:eastAsia="仿宋"/>
          <w:bCs/>
          <w:sz w:val="28"/>
          <w:szCs w:val="28"/>
        </w:rPr>
      </w:pPr>
      <w:r>
        <w:rPr>
          <w:rFonts w:ascii="仿宋" w:hAnsi="仿宋" w:eastAsia="仿宋"/>
          <w:bCs/>
          <w:sz w:val="28"/>
          <w:szCs w:val="28"/>
        </w:rPr>
        <w:t>3</w:t>
      </w:r>
      <w:r>
        <w:rPr>
          <w:rFonts w:hint="eastAsia" w:ascii="仿宋" w:hAnsi="仿宋" w:eastAsia="仿宋"/>
          <w:bCs/>
          <w:sz w:val="28"/>
          <w:szCs w:val="28"/>
        </w:rPr>
        <w:t>、乙方不履行合同或履行合同不符合约定，除继续履行交货义务外，应按应付金额的</w:t>
      </w:r>
      <w:r>
        <w:rPr>
          <w:rFonts w:ascii="仿宋" w:hAnsi="仿宋" w:eastAsia="仿宋"/>
          <w:bCs/>
          <w:sz w:val="28"/>
          <w:szCs w:val="28"/>
        </w:rPr>
        <w:t>30</w:t>
      </w:r>
      <w:r>
        <w:rPr>
          <w:rFonts w:hint="eastAsia" w:ascii="仿宋" w:hAnsi="仿宋" w:eastAsia="仿宋"/>
          <w:bCs/>
          <w:sz w:val="28"/>
          <w:szCs w:val="28"/>
        </w:rPr>
        <w:t>％向甲方支付违约金。</w:t>
      </w:r>
    </w:p>
    <w:p>
      <w:pPr>
        <w:snapToGrid w:val="0"/>
        <w:spacing w:line="500" w:lineRule="exact"/>
        <w:ind w:firstLine="560"/>
        <w:outlineLvl w:val="0"/>
        <w:rPr>
          <w:rFonts w:ascii="仿宋" w:hAnsi="仿宋" w:eastAsia="仿宋"/>
          <w:bCs/>
          <w:sz w:val="28"/>
          <w:szCs w:val="28"/>
        </w:rPr>
      </w:pPr>
      <w:r>
        <w:rPr>
          <w:rFonts w:ascii="仿宋" w:hAnsi="仿宋" w:eastAsia="仿宋"/>
          <w:bCs/>
          <w:sz w:val="28"/>
          <w:szCs w:val="28"/>
        </w:rPr>
        <w:t>4</w:t>
      </w:r>
      <w:r>
        <w:rPr>
          <w:rFonts w:hint="eastAsia" w:ascii="仿宋" w:hAnsi="仿宋" w:eastAsia="仿宋"/>
          <w:bCs/>
          <w:sz w:val="28"/>
          <w:szCs w:val="28"/>
        </w:rPr>
        <w:t>、一方不按期履行合同，并经另一方提示后</w:t>
      </w:r>
      <w:r>
        <w:rPr>
          <w:rFonts w:ascii="仿宋" w:hAnsi="仿宋" w:eastAsia="仿宋"/>
          <w:bCs/>
          <w:sz w:val="28"/>
          <w:szCs w:val="28"/>
        </w:rPr>
        <w:t>30</w:t>
      </w:r>
      <w:r>
        <w:rPr>
          <w:rFonts w:hint="eastAsia" w:ascii="仿宋" w:hAnsi="仿宋" w:eastAsia="仿宋"/>
          <w:bCs/>
          <w:sz w:val="28"/>
          <w:szCs w:val="28"/>
        </w:rPr>
        <w:t>日内仍不履行合同的，经采购代理机构同意后，本合同解除，违约方承担相应的赔偿责任。</w:t>
      </w:r>
      <w:bookmarkEnd w:id="43"/>
    </w:p>
    <w:p>
      <w:pPr>
        <w:snapToGrid w:val="0"/>
        <w:spacing w:line="500" w:lineRule="exact"/>
        <w:ind w:firstLine="560"/>
        <w:outlineLvl w:val="0"/>
        <w:rPr>
          <w:rFonts w:ascii="仿宋" w:hAnsi="仿宋" w:eastAsia="仿宋"/>
          <w:bCs/>
          <w:sz w:val="28"/>
          <w:szCs w:val="28"/>
        </w:rPr>
      </w:pPr>
      <w:bookmarkStart w:id="44" w:name="_Toc411638049"/>
      <w:r>
        <w:rPr>
          <w:rFonts w:ascii="仿宋" w:hAnsi="仿宋" w:eastAsia="仿宋"/>
          <w:bCs/>
          <w:sz w:val="28"/>
          <w:szCs w:val="28"/>
        </w:rPr>
        <w:t>5</w:t>
      </w:r>
      <w:r>
        <w:rPr>
          <w:rFonts w:hint="eastAsia" w:ascii="仿宋" w:hAnsi="仿宋" w:eastAsia="仿宋"/>
          <w:bCs/>
          <w:sz w:val="28"/>
          <w:szCs w:val="28"/>
        </w:rPr>
        <w:t>、其它应承担的违约责任，以《中华人民共和国合同法》和其它有关法律、法规规定为准，无相关规定的，双方协商解决。</w:t>
      </w:r>
      <w:bookmarkEnd w:id="44"/>
    </w:p>
    <w:p>
      <w:pPr>
        <w:snapToGrid w:val="0"/>
        <w:spacing w:line="500" w:lineRule="exact"/>
        <w:ind w:firstLine="560"/>
        <w:outlineLvl w:val="0"/>
        <w:rPr>
          <w:rFonts w:ascii="仿宋" w:hAnsi="仿宋" w:eastAsia="仿宋"/>
          <w:bCs/>
          <w:sz w:val="28"/>
          <w:szCs w:val="28"/>
        </w:rPr>
      </w:pPr>
      <w:bookmarkStart w:id="45" w:name="_Toc411638050"/>
      <w:r>
        <w:rPr>
          <w:rFonts w:ascii="仿宋" w:hAnsi="仿宋" w:eastAsia="仿宋"/>
          <w:bCs/>
          <w:sz w:val="28"/>
          <w:szCs w:val="28"/>
        </w:rPr>
        <w:t>6</w:t>
      </w:r>
      <w:r>
        <w:rPr>
          <w:rFonts w:hint="eastAsia" w:ascii="仿宋" w:hAnsi="仿宋" w:eastAsia="仿宋"/>
          <w:bCs/>
          <w:sz w:val="28"/>
          <w:szCs w:val="28"/>
        </w:rPr>
        <w:t>、按照本合同规定应该偿付的违约金、赔偿金等，应当在明确责任后</w:t>
      </w:r>
      <w:r>
        <w:rPr>
          <w:rFonts w:ascii="仿宋" w:hAnsi="仿宋" w:eastAsia="仿宋"/>
          <w:bCs/>
          <w:sz w:val="28"/>
          <w:szCs w:val="28"/>
        </w:rPr>
        <w:t>10</w:t>
      </w:r>
      <w:r>
        <w:rPr>
          <w:rFonts w:hint="eastAsia" w:ascii="仿宋" w:hAnsi="仿宋" w:eastAsia="仿宋"/>
          <w:bCs/>
          <w:sz w:val="28"/>
          <w:szCs w:val="28"/>
        </w:rPr>
        <w:t>日内，按银行规定或双方商定的结算办法付清，否则按逾期付款处理。</w:t>
      </w:r>
      <w:bookmarkEnd w:id="45"/>
    </w:p>
    <w:p>
      <w:pPr>
        <w:snapToGrid w:val="0"/>
        <w:spacing w:line="500" w:lineRule="exact"/>
        <w:ind w:firstLine="562"/>
        <w:outlineLvl w:val="0"/>
        <w:rPr>
          <w:rFonts w:ascii="仿宋" w:hAnsi="仿宋" w:eastAsia="仿宋"/>
          <w:b/>
          <w:bCs/>
          <w:sz w:val="28"/>
          <w:szCs w:val="28"/>
        </w:rPr>
      </w:pPr>
      <w:bookmarkStart w:id="46" w:name="_Toc411638051"/>
      <w:r>
        <w:rPr>
          <w:rFonts w:hint="eastAsia" w:ascii="仿宋" w:hAnsi="仿宋" w:eastAsia="仿宋"/>
          <w:b/>
          <w:bCs/>
          <w:sz w:val="28"/>
          <w:szCs w:val="28"/>
        </w:rPr>
        <w:t>十四、不可抗力条款</w:t>
      </w:r>
      <w:bookmarkEnd w:id="46"/>
    </w:p>
    <w:p>
      <w:pPr>
        <w:snapToGrid w:val="0"/>
        <w:spacing w:line="500" w:lineRule="exact"/>
        <w:ind w:firstLine="560"/>
        <w:outlineLvl w:val="0"/>
        <w:rPr>
          <w:rFonts w:ascii="仿宋" w:hAnsi="仿宋" w:eastAsia="仿宋"/>
          <w:bCs/>
          <w:sz w:val="28"/>
          <w:szCs w:val="28"/>
        </w:rPr>
      </w:pPr>
      <w:bookmarkStart w:id="47" w:name="_Toc411638052"/>
      <w:r>
        <w:rPr>
          <w:rFonts w:hint="eastAsia" w:ascii="仿宋" w:hAnsi="仿宋" w:eastAsia="仿宋"/>
          <w:bCs/>
          <w:sz w:val="28"/>
          <w:szCs w:val="28"/>
        </w:rPr>
        <w:t>因不可抗力致使一方不能及时或完全履行合同的，应及时通知采购代理公司及另一方，双方互不承担责任，并在</w:t>
      </w:r>
      <w:r>
        <w:rPr>
          <w:rFonts w:ascii="仿宋" w:hAnsi="仿宋" w:eastAsia="仿宋"/>
          <w:bCs/>
          <w:sz w:val="28"/>
          <w:szCs w:val="28"/>
        </w:rPr>
        <w:t>15</w:t>
      </w:r>
      <w:r>
        <w:rPr>
          <w:rFonts w:hint="eastAsia" w:ascii="仿宋" w:hAnsi="仿宋" w:eastAsia="仿宋"/>
          <w:bCs/>
          <w:sz w:val="28"/>
          <w:szCs w:val="28"/>
        </w:rPr>
        <w:t>天内提供有关不可抗力的相应证明。</w:t>
      </w:r>
      <w:bookmarkEnd w:id="47"/>
    </w:p>
    <w:p>
      <w:pPr>
        <w:snapToGrid w:val="0"/>
        <w:spacing w:line="500" w:lineRule="exact"/>
        <w:ind w:firstLine="560"/>
        <w:outlineLvl w:val="0"/>
        <w:rPr>
          <w:rFonts w:ascii="仿宋" w:hAnsi="仿宋" w:eastAsia="仿宋"/>
          <w:bCs/>
          <w:sz w:val="28"/>
          <w:szCs w:val="28"/>
        </w:rPr>
      </w:pPr>
      <w:bookmarkStart w:id="48" w:name="_Toc411638053"/>
      <w:r>
        <w:rPr>
          <w:rFonts w:hint="eastAsia" w:ascii="仿宋" w:hAnsi="仿宋" w:eastAsia="仿宋"/>
          <w:bCs/>
          <w:sz w:val="28"/>
          <w:szCs w:val="28"/>
        </w:rPr>
        <w:t>合同未履行部分是否继续履行、如何履行等问题，可由双方协商解决，并以书面形式报山东三木招标有限公司审核后确定。</w:t>
      </w:r>
      <w:bookmarkEnd w:id="48"/>
    </w:p>
    <w:p>
      <w:pPr>
        <w:snapToGrid w:val="0"/>
        <w:spacing w:line="500" w:lineRule="exact"/>
        <w:ind w:firstLine="562"/>
        <w:outlineLvl w:val="0"/>
        <w:rPr>
          <w:rFonts w:ascii="仿宋" w:hAnsi="仿宋" w:eastAsia="仿宋"/>
          <w:b/>
          <w:bCs/>
          <w:sz w:val="28"/>
          <w:szCs w:val="28"/>
        </w:rPr>
      </w:pPr>
      <w:bookmarkStart w:id="49" w:name="_Toc411638054"/>
      <w:r>
        <w:rPr>
          <w:rFonts w:hint="eastAsia" w:ascii="仿宋" w:hAnsi="仿宋" w:eastAsia="仿宋"/>
          <w:b/>
          <w:bCs/>
          <w:sz w:val="28"/>
          <w:szCs w:val="28"/>
        </w:rPr>
        <w:t>十五、争议的解决方式</w:t>
      </w:r>
      <w:bookmarkEnd w:id="49"/>
    </w:p>
    <w:p>
      <w:pPr>
        <w:snapToGrid w:val="0"/>
        <w:spacing w:line="500" w:lineRule="exact"/>
        <w:ind w:firstLine="560"/>
        <w:outlineLvl w:val="0"/>
        <w:rPr>
          <w:rFonts w:ascii="仿宋" w:hAnsi="仿宋" w:eastAsia="仿宋"/>
          <w:bCs/>
          <w:sz w:val="28"/>
          <w:szCs w:val="28"/>
        </w:rPr>
      </w:pPr>
      <w:bookmarkStart w:id="50" w:name="_Toc411638055"/>
      <w:r>
        <w:rPr>
          <w:rFonts w:hint="eastAsia" w:ascii="仿宋" w:hAnsi="仿宋" w:eastAsia="仿宋"/>
          <w:bCs/>
          <w:sz w:val="28"/>
          <w:szCs w:val="28"/>
        </w:rPr>
        <w:t>合同发生纠纷时，双方应协商解决，协商不成可以采用下列方式解决：（</w:t>
      </w:r>
      <w:r>
        <w:rPr>
          <w:rFonts w:ascii="仿宋" w:hAnsi="仿宋" w:eastAsia="仿宋"/>
          <w:bCs/>
          <w:sz w:val="28"/>
          <w:szCs w:val="28"/>
        </w:rPr>
        <w:t>1</w:t>
      </w:r>
      <w:r>
        <w:rPr>
          <w:rFonts w:hint="eastAsia" w:ascii="仿宋" w:hAnsi="仿宋" w:eastAsia="仿宋"/>
          <w:bCs/>
          <w:sz w:val="28"/>
          <w:szCs w:val="28"/>
        </w:rPr>
        <w:t>）提交当地仲裁委员会仲裁；（</w:t>
      </w:r>
      <w:r>
        <w:rPr>
          <w:rFonts w:ascii="仿宋" w:hAnsi="仿宋" w:eastAsia="仿宋"/>
          <w:bCs/>
          <w:sz w:val="28"/>
          <w:szCs w:val="28"/>
        </w:rPr>
        <w:t>2</w:t>
      </w:r>
      <w:r>
        <w:rPr>
          <w:rFonts w:hint="eastAsia" w:ascii="仿宋" w:hAnsi="仿宋" w:eastAsia="仿宋"/>
          <w:bCs/>
          <w:sz w:val="28"/>
          <w:szCs w:val="28"/>
        </w:rPr>
        <w:t>）向甲方所在地人民法院起诉。本合同发生纠纷，经双方协商不能解决时，首先采用第（</w:t>
      </w:r>
      <w:r>
        <w:rPr>
          <w:rFonts w:ascii="仿宋" w:hAnsi="仿宋" w:eastAsia="仿宋"/>
          <w:bCs/>
          <w:sz w:val="28"/>
          <w:szCs w:val="28"/>
        </w:rPr>
        <w:t>2）</w:t>
      </w:r>
      <w:r>
        <w:rPr>
          <w:rFonts w:hint="eastAsia" w:ascii="仿宋" w:hAnsi="仿宋" w:eastAsia="仿宋"/>
          <w:bCs/>
          <w:sz w:val="28"/>
          <w:szCs w:val="28"/>
        </w:rPr>
        <w:t>种方式予以解决。</w:t>
      </w:r>
      <w:bookmarkEnd w:id="50"/>
    </w:p>
    <w:p>
      <w:pPr>
        <w:snapToGrid w:val="0"/>
        <w:spacing w:line="500" w:lineRule="exact"/>
        <w:ind w:firstLine="562"/>
        <w:outlineLvl w:val="0"/>
        <w:rPr>
          <w:rFonts w:ascii="仿宋" w:hAnsi="仿宋" w:eastAsia="仿宋"/>
          <w:b/>
          <w:bCs/>
          <w:sz w:val="28"/>
          <w:szCs w:val="28"/>
        </w:rPr>
      </w:pPr>
      <w:bookmarkStart w:id="51" w:name="_Toc411638056"/>
      <w:r>
        <w:rPr>
          <w:rFonts w:hint="eastAsia" w:ascii="仿宋" w:hAnsi="仿宋" w:eastAsia="仿宋"/>
          <w:b/>
          <w:bCs/>
          <w:sz w:val="28"/>
          <w:szCs w:val="28"/>
        </w:rPr>
        <w:t>十六、补充协议</w:t>
      </w:r>
      <w:bookmarkEnd w:id="51"/>
    </w:p>
    <w:p>
      <w:pPr>
        <w:snapToGrid w:val="0"/>
        <w:spacing w:line="500" w:lineRule="exact"/>
        <w:ind w:firstLine="560"/>
        <w:outlineLvl w:val="0"/>
        <w:rPr>
          <w:rFonts w:ascii="仿宋" w:hAnsi="仿宋" w:eastAsia="仿宋"/>
          <w:bCs/>
          <w:sz w:val="28"/>
          <w:szCs w:val="28"/>
        </w:rPr>
      </w:pPr>
      <w:bookmarkStart w:id="52" w:name="_Toc411638057"/>
      <w:r>
        <w:rPr>
          <w:rFonts w:hint="eastAsia" w:ascii="仿宋" w:hAnsi="仿宋" w:eastAsia="仿宋"/>
          <w:bCs/>
          <w:sz w:val="28"/>
          <w:szCs w:val="28"/>
        </w:rPr>
        <w:t>合同未尽事宜，经双方协商可签订补充协议，所签订的补充协议与本合同具有同等的法律效力，补充协议的生效应符合本合同第十二条的规定。合同补充条款应报采购代理公司备案。</w:t>
      </w:r>
      <w:bookmarkEnd w:id="52"/>
    </w:p>
    <w:p>
      <w:pPr>
        <w:snapToGrid w:val="0"/>
        <w:spacing w:line="500" w:lineRule="exact"/>
        <w:ind w:firstLine="562"/>
        <w:outlineLvl w:val="0"/>
        <w:rPr>
          <w:rFonts w:ascii="仿宋" w:hAnsi="仿宋" w:eastAsia="仿宋"/>
          <w:b/>
          <w:bCs/>
          <w:sz w:val="28"/>
          <w:szCs w:val="28"/>
        </w:rPr>
      </w:pPr>
      <w:bookmarkStart w:id="53" w:name="_Toc411638058"/>
      <w:r>
        <w:rPr>
          <w:rFonts w:hint="eastAsia" w:ascii="仿宋" w:hAnsi="仿宋" w:eastAsia="仿宋"/>
          <w:b/>
          <w:bCs/>
          <w:sz w:val="28"/>
          <w:szCs w:val="28"/>
        </w:rPr>
        <w:t>十七、合同保存</w:t>
      </w:r>
      <w:bookmarkEnd w:id="53"/>
    </w:p>
    <w:p>
      <w:pPr>
        <w:snapToGrid w:val="0"/>
        <w:spacing w:line="500" w:lineRule="exact"/>
        <w:ind w:firstLine="560"/>
        <w:rPr>
          <w:rFonts w:ascii="仿宋" w:hAnsi="仿宋" w:eastAsia="仿宋"/>
          <w:sz w:val="28"/>
          <w:szCs w:val="28"/>
        </w:rPr>
      </w:pPr>
      <w:r>
        <w:rPr>
          <w:rFonts w:hint="eastAsia" w:ascii="仿宋" w:hAnsi="仿宋" w:eastAsia="仿宋"/>
          <w:sz w:val="28"/>
          <w:szCs w:val="28"/>
        </w:rPr>
        <w:t>本合同一式五份，甲方二份，乙方二份，山东三木招标有限公司一份。</w:t>
      </w:r>
    </w:p>
    <w:p>
      <w:pPr>
        <w:snapToGrid w:val="0"/>
        <w:spacing w:line="500" w:lineRule="exact"/>
        <w:ind w:left="380" w:leftChars="181"/>
        <w:rPr>
          <w:rFonts w:ascii="仿宋" w:hAnsi="仿宋" w:eastAsia="仿宋"/>
          <w:sz w:val="28"/>
          <w:szCs w:val="28"/>
        </w:rPr>
      </w:pPr>
    </w:p>
    <w:p>
      <w:pPr>
        <w:snapToGrid w:val="0"/>
        <w:spacing w:line="500" w:lineRule="exact"/>
        <w:ind w:left="380" w:leftChars="181"/>
        <w:rPr>
          <w:rFonts w:ascii="仿宋" w:hAnsi="仿宋" w:eastAsia="仿宋"/>
          <w:sz w:val="28"/>
          <w:szCs w:val="28"/>
        </w:rPr>
      </w:pPr>
      <w:r>
        <w:rPr>
          <w:rFonts w:hint="eastAsia" w:ascii="仿宋" w:hAnsi="仿宋" w:eastAsia="仿宋"/>
          <w:sz w:val="28"/>
          <w:szCs w:val="28"/>
        </w:rPr>
        <w:t xml:space="preserve">甲    方：                    乙    方： </w:t>
      </w:r>
    </w:p>
    <w:p>
      <w:pPr>
        <w:snapToGrid w:val="0"/>
        <w:spacing w:line="500" w:lineRule="exact"/>
        <w:ind w:left="380" w:leftChars="181"/>
        <w:rPr>
          <w:rFonts w:ascii="仿宋" w:hAnsi="仿宋" w:eastAsia="仿宋"/>
          <w:sz w:val="28"/>
          <w:szCs w:val="28"/>
        </w:rPr>
      </w:pPr>
      <w:r>
        <w:rPr>
          <w:rFonts w:hint="eastAsia" w:ascii="仿宋" w:hAnsi="仿宋" w:eastAsia="仿宋"/>
          <w:sz w:val="28"/>
          <w:szCs w:val="28"/>
        </w:rPr>
        <w:t>单位名称（公章）：             单位名称（公章）：</w:t>
      </w:r>
    </w:p>
    <w:p>
      <w:pPr>
        <w:snapToGrid w:val="0"/>
        <w:spacing w:line="500" w:lineRule="exact"/>
        <w:ind w:left="380" w:leftChars="181"/>
        <w:rPr>
          <w:rFonts w:ascii="仿宋" w:hAnsi="仿宋" w:eastAsia="仿宋"/>
          <w:sz w:val="28"/>
          <w:szCs w:val="28"/>
        </w:rPr>
      </w:pPr>
      <w:r>
        <w:rPr>
          <w:rFonts w:hint="eastAsia" w:ascii="仿宋" w:hAnsi="仿宋" w:eastAsia="仿宋"/>
          <w:sz w:val="28"/>
          <w:szCs w:val="28"/>
        </w:rPr>
        <w:t>授权代表（签字）：             授权代表（签字）：</w:t>
      </w:r>
    </w:p>
    <w:p>
      <w:pPr>
        <w:snapToGrid w:val="0"/>
        <w:spacing w:line="500" w:lineRule="exact"/>
        <w:ind w:left="380" w:leftChars="181"/>
        <w:rPr>
          <w:rFonts w:ascii="仿宋" w:hAnsi="仿宋" w:eastAsia="仿宋"/>
          <w:sz w:val="28"/>
          <w:szCs w:val="28"/>
        </w:rPr>
      </w:pPr>
      <w:r>
        <w:rPr>
          <w:rFonts w:hint="eastAsia" w:ascii="仿宋" w:hAnsi="仿宋" w:eastAsia="仿宋"/>
          <w:sz w:val="28"/>
          <w:szCs w:val="28"/>
        </w:rPr>
        <w:t>联系人：                      联系人：</w:t>
      </w:r>
    </w:p>
    <w:p>
      <w:pPr>
        <w:snapToGrid w:val="0"/>
        <w:spacing w:line="500" w:lineRule="exact"/>
        <w:ind w:left="380" w:leftChars="181"/>
        <w:rPr>
          <w:rFonts w:ascii="仿宋" w:hAnsi="仿宋" w:eastAsia="仿宋"/>
          <w:sz w:val="28"/>
          <w:szCs w:val="28"/>
        </w:rPr>
      </w:pPr>
      <w:r>
        <w:rPr>
          <w:rFonts w:hint="eastAsia" w:ascii="仿宋" w:hAnsi="仿宋" w:eastAsia="仿宋"/>
          <w:sz w:val="28"/>
          <w:szCs w:val="28"/>
        </w:rPr>
        <w:t>联系电话：                    联系电话：</w:t>
      </w:r>
    </w:p>
    <w:p>
      <w:pPr>
        <w:snapToGrid w:val="0"/>
        <w:spacing w:line="500" w:lineRule="exact"/>
        <w:ind w:left="380" w:leftChars="181"/>
        <w:rPr>
          <w:rFonts w:ascii="仿宋" w:hAnsi="仿宋" w:eastAsia="仿宋"/>
          <w:sz w:val="28"/>
          <w:szCs w:val="28"/>
        </w:rPr>
      </w:pPr>
      <w:r>
        <w:rPr>
          <w:rFonts w:hint="eastAsia" w:ascii="仿宋" w:hAnsi="仿宋" w:eastAsia="仿宋"/>
          <w:sz w:val="28"/>
          <w:szCs w:val="28"/>
        </w:rPr>
        <w:t>开户单位：                    开户单位：</w:t>
      </w:r>
    </w:p>
    <w:p>
      <w:pPr>
        <w:snapToGrid w:val="0"/>
        <w:spacing w:line="500" w:lineRule="exact"/>
        <w:ind w:left="380" w:leftChars="181"/>
        <w:rPr>
          <w:rFonts w:ascii="仿宋" w:hAnsi="仿宋" w:eastAsia="仿宋"/>
          <w:sz w:val="28"/>
          <w:szCs w:val="28"/>
        </w:rPr>
      </w:pPr>
      <w:r>
        <w:rPr>
          <w:rFonts w:hint="eastAsia" w:ascii="仿宋" w:hAnsi="仿宋" w:eastAsia="仿宋"/>
          <w:sz w:val="28"/>
          <w:szCs w:val="28"/>
        </w:rPr>
        <w:t>开户银行：                    开户银行：</w:t>
      </w:r>
    </w:p>
    <w:p>
      <w:pPr>
        <w:snapToGrid w:val="0"/>
        <w:spacing w:line="500" w:lineRule="exact"/>
        <w:ind w:left="380" w:leftChars="181"/>
        <w:rPr>
          <w:rFonts w:ascii="仿宋" w:hAnsi="仿宋" w:eastAsia="仿宋"/>
          <w:sz w:val="28"/>
          <w:szCs w:val="28"/>
        </w:rPr>
      </w:pPr>
      <w:r>
        <w:rPr>
          <w:rFonts w:hint="eastAsia" w:ascii="仿宋" w:hAnsi="仿宋" w:eastAsia="仿宋"/>
          <w:sz w:val="28"/>
          <w:szCs w:val="28"/>
        </w:rPr>
        <w:t>账  号：                      账  号：</w:t>
      </w:r>
    </w:p>
    <w:p>
      <w:pPr>
        <w:snapToGrid w:val="0"/>
        <w:spacing w:line="500" w:lineRule="exact"/>
        <w:ind w:left="380" w:leftChars="181"/>
        <w:rPr>
          <w:rFonts w:ascii="仿宋" w:hAnsi="仿宋" w:eastAsia="仿宋"/>
          <w:sz w:val="28"/>
          <w:szCs w:val="28"/>
        </w:rPr>
      </w:pPr>
    </w:p>
    <w:p>
      <w:pPr>
        <w:snapToGrid w:val="0"/>
        <w:spacing w:line="500" w:lineRule="exact"/>
        <w:ind w:left="380" w:leftChars="181"/>
        <w:rPr>
          <w:rFonts w:ascii="仿宋" w:hAnsi="仿宋" w:eastAsia="仿宋"/>
          <w:sz w:val="28"/>
          <w:szCs w:val="28"/>
        </w:rPr>
      </w:pPr>
      <w:r>
        <w:rPr>
          <w:rFonts w:hint="eastAsia" w:ascii="仿宋" w:hAnsi="仿宋" w:eastAsia="仿宋"/>
          <w:sz w:val="28"/>
          <w:szCs w:val="28"/>
        </w:rPr>
        <w:t>签订日期：                    签订日期：</w:t>
      </w:r>
    </w:p>
    <w:p>
      <w:pPr>
        <w:snapToGrid w:val="0"/>
        <w:spacing w:line="500" w:lineRule="exact"/>
        <w:ind w:left="380" w:leftChars="181"/>
        <w:rPr>
          <w:rFonts w:ascii="仿宋" w:hAnsi="仿宋" w:eastAsia="仿宋"/>
          <w:sz w:val="28"/>
          <w:szCs w:val="28"/>
        </w:rPr>
      </w:pPr>
    </w:p>
    <w:p>
      <w:pPr>
        <w:widowControl/>
        <w:ind w:firstLine="480"/>
        <w:jc w:val="left"/>
        <w:rPr>
          <w:rFonts w:ascii="仿宋" w:hAnsi="仿宋" w:eastAsia="仿宋"/>
          <w:sz w:val="24"/>
        </w:rPr>
      </w:pPr>
      <w:r>
        <w:rPr>
          <w:rFonts w:ascii="仿宋" w:hAnsi="仿宋" w:eastAsia="仿宋"/>
          <w:sz w:val="24"/>
        </w:rPr>
        <w:br w:type="page"/>
      </w:r>
    </w:p>
    <w:p>
      <w:pPr>
        <w:pStyle w:val="2"/>
        <w:spacing w:before="0" w:after="0" w:line="500" w:lineRule="exact"/>
        <w:ind w:firstLine="562"/>
        <w:jc w:val="center"/>
        <w:rPr>
          <w:rFonts w:ascii="仿宋" w:hAnsi="仿宋" w:eastAsia="仿宋"/>
          <w:sz w:val="28"/>
          <w:szCs w:val="28"/>
        </w:rPr>
      </w:pPr>
      <w:r>
        <w:rPr>
          <w:rFonts w:hint="eastAsia" w:ascii="仿宋" w:hAnsi="仿宋" w:eastAsia="仿宋"/>
          <w:sz w:val="28"/>
          <w:szCs w:val="28"/>
        </w:rPr>
        <w:t>第三部分响应文件格式</w:t>
      </w:r>
    </w:p>
    <w:p>
      <w:pPr>
        <w:pStyle w:val="3"/>
        <w:spacing w:before="0" w:after="0" w:line="500" w:lineRule="exact"/>
        <w:ind w:firstLine="562"/>
        <w:rPr>
          <w:rFonts w:ascii="仿宋" w:hAnsi="仿宋" w:eastAsia="仿宋"/>
          <w:sz w:val="28"/>
          <w:szCs w:val="28"/>
        </w:rPr>
      </w:pPr>
      <w:r>
        <w:rPr>
          <w:rFonts w:hint="eastAsia" w:ascii="仿宋" w:hAnsi="仿宋" w:eastAsia="仿宋"/>
          <w:sz w:val="28"/>
          <w:szCs w:val="28"/>
        </w:rPr>
        <w:t>一、商务部分</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、★投标函（详见附件</w:t>
      </w:r>
      <w:r>
        <w:rPr>
          <w:rFonts w:ascii="仿宋" w:hAnsi="仿宋" w:eastAsia="仿宋" w:cs="Arial"/>
          <w:sz w:val="28"/>
          <w:szCs w:val="28"/>
          <w:lang w:val="en-GB"/>
        </w:rPr>
        <w:t>1</w:t>
      </w:r>
      <w:r>
        <w:rPr>
          <w:rFonts w:hint="eastAsia" w:ascii="仿宋" w:hAnsi="仿宋" w:eastAsia="仿宋" w:cs="Arial"/>
          <w:sz w:val="28"/>
          <w:szCs w:val="28"/>
          <w:lang w:val="en-GB"/>
        </w:rPr>
        <w:t>）</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2</w:t>
      </w:r>
      <w:r>
        <w:rPr>
          <w:rFonts w:hint="eastAsia" w:ascii="仿宋" w:hAnsi="仿宋" w:eastAsia="仿宋" w:cs="Arial"/>
          <w:sz w:val="28"/>
          <w:szCs w:val="28"/>
          <w:lang w:val="en-GB"/>
        </w:rPr>
        <w:t>、★法定代表人授权书（详见附件</w:t>
      </w:r>
      <w:r>
        <w:rPr>
          <w:rFonts w:ascii="仿宋" w:hAnsi="仿宋" w:eastAsia="仿宋" w:cs="Arial"/>
          <w:sz w:val="28"/>
          <w:szCs w:val="28"/>
          <w:lang w:val="en-GB"/>
        </w:rPr>
        <w:t>2</w:t>
      </w:r>
      <w:r>
        <w:rPr>
          <w:rFonts w:hint="eastAsia" w:ascii="仿宋" w:hAnsi="仿宋" w:eastAsia="仿宋" w:cs="Arial"/>
          <w:sz w:val="28"/>
          <w:szCs w:val="28"/>
          <w:lang w:val="en-GB"/>
        </w:rPr>
        <w:t>）</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3</w:t>
      </w:r>
      <w:r>
        <w:rPr>
          <w:rFonts w:hint="eastAsia" w:ascii="仿宋" w:hAnsi="仿宋" w:eastAsia="仿宋" w:cs="Arial"/>
          <w:sz w:val="28"/>
          <w:szCs w:val="28"/>
          <w:lang w:val="en-GB"/>
        </w:rPr>
        <w:t>、★没有重大违法记录的书面声明（详见附件</w:t>
      </w:r>
      <w:r>
        <w:rPr>
          <w:rFonts w:ascii="仿宋" w:hAnsi="仿宋" w:eastAsia="仿宋" w:cs="Arial"/>
          <w:sz w:val="28"/>
          <w:szCs w:val="28"/>
          <w:lang w:val="en-GB"/>
        </w:rPr>
        <w:t>3</w:t>
      </w:r>
      <w:r>
        <w:rPr>
          <w:rFonts w:hint="eastAsia" w:ascii="仿宋" w:hAnsi="仿宋" w:eastAsia="仿宋" w:cs="Arial"/>
          <w:sz w:val="28"/>
          <w:szCs w:val="28"/>
          <w:lang w:val="en-GB"/>
        </w:rPr>
        <w:t>）</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3</w:t>
      </w:r>
      <w:r>
        <w:rPr>
          <w:rFonts w:hint="eastAsia" w:ascii="仿宋" w:hAnsi="仿宋" w:eastAsia="仿宋" w:cs="Arial"/>
          <w:sz w:val="28"/>
          <w:szCs w:val="28"/>
          <w:lang w:val="en-GB"/>
        </w:rPr>
        <w:t>、★商务响应表（详见附件</w:t>
      </w:r>
      <w:r>
        <w:rPr>
          <w:rFonts w:ascii="仿宋" w:hAnsi="仿宋" w:eastAsia="仿宋" w:cs="Arial"/>
          <w:sz w:val="28"/>
          <w:szCs w:val="28"/>
          <w:lang w:val="en-GB"/>
        </w:rPr>
        <w:t>4</w:t>
      </w:r>
      <w:r>
        <w:rPr>
          <w:rFonts w:hint="eastAsia" w:ascii="仿宋" w:hAnsi="仿宋" w:eastAsia="仿宋" w:cs="Arial"/>
          <w:sz w:val="28"/>
          <w:szCs w:val="28"/>
          <w:lang w:val="en-GB"/>
        </w:rPr>
        <w:t>）</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4</w:t>
      </w:r>
      <w:r>
        <w:rPr>
          <w:rFonts w:hint="eastAsia" w:ascii="仿宋" w:hAnsi="仿宋" w:eastAsia="仿宋" w:cs="Arial"/>
          <w:sz w:val="28"/>
          <w:szCs w:val="28"/>
          <w:lang w:val="en-GB"/>
        </w:rPr>
        <w:t>、供应商须知附表规定或供应商认为其它应介绍或提交的资料和文件</w:t>
      </w:r>
    </w:p>
    <w:p>
      <w:pPr>
        <w:pStyle w:val="3"/>
        <w:spacing w:before="0" w:after="0" w:line="500" w:lineRule="exact"/>
        <w:ind w:firstLine="562"/>
        <w:rPr>
          <w:rFonts w:ascii="仿宋" w:hAnsi="仿宋" w:eastAsia="仿宋"/>
          <w:sz w:val="28"/>
          <w:szCs w:val="28"/>
        </w:rPr>
      </w:pPr>
      <w:r>
        <w:rPr>
          <w:rFonts w:hint="eastAsia" w:ascii="仿宋" w:hAnsi="仿宋" w:eastAsia="仿宋"/>
          <w:sz w:val="28"/>
          <w:szCs w:val="28"/>
        </w:rPr>
        <w:t>二、资信部分</w:t>
      </w:r>
    </w:p>
    <w:p>
      <w:pPr>
        <w:spacing w:line="500" w:lineRule="exact"/>
        <w:ind w:firstLine="560"/>
        <w:rPr>
          <w:rFonts w:ascii="仿宋" w:hAnsi="仿宋" w:eastAsia="仿宋" w:cs="Arial"/>
          <w:color w:val="FF0000"/>
          <w:sz w:val="28"/>
          <w:szCs w:val="28"/>
          <w:lang w:val="en-GB"/>
        </w:rPr>
      </w:pPr>
      <w:r>
        <w:rPr>
          <w:rFonts w:ascii="仿宋" w:hAnsi="仿宋" w:eastAsia="仿宋" w:cs="Arial"/>
          <w:sz w:val="28"/>
          <w:szCs w:val="28"/>
          <w:lang w:val="en-GB"/>
        </w:rPr>
        <w:t>1</w:t>
      </w:r>
      <w:r>
        <w:rPr>
          <w:rFonts w:hint="eastAsia" w:ascii="仿宋" w:hAnsi="仿宋" w:eastAsia="仿宋" w:cs="Arial"/>
          <w:sz w:val="28"/>
          <w:szCs w:val="28"/>
          <w:lang w:val="en-GB"/>
        </w:rPr>
        <w:t>、★提供符合要求的营业执照副本复印件；</w:t>
      </w:r>
    </w:p>
    <w:p>
      <w:pPr>
        <w:spacing w:line="500" w:lineRule="exact"/>
        <w:ind w:firstLine="560"/>
        <w:rPr>
          <w:rFonts w:ascii="仿宋" w:hAnsi="仿宋" w:eastAsia="仿宋" w:cs="Arial"/>
          <w:sz w:val="28"/>
          <w:szCs w:val="28"/>
          <w:lang w:val="en-GB"/>
        </w:rPr>
      </w:pPr>
      <w:r>
        <w:rPr>
          <w:rFonts w:ascii="仿宋" w:hAnsi="仿宋" w:eastAsia="仿宋" w:cs="Arial"/>
          <w:sz w:val="28"/>
          <w:szCs w:val="28"/>
          <w:lang w:val="en-GB"/>
        </w:rPr>
        <w:t>2</w:t>
      </w:r>
      <w:r>
        <w:rPr>
          <w:rFonts w:hint="eastAsia" w:ascii="仿宋" w:hAnsi="仿宋" w:eastAsia="仿宋" w:cs="Arial"/>
          <w:sz w:val="28"/>
          <w:szCs w:val="28"/>
          <w:lang w:val="en-GB"/>
        </w:rPr>
        <w:t>、供应商须知附表规定或供应商认为能证明其在成交后能保证履行合同的其他资格证明文件</w:t>
      </w:r>
    </w:p>
    <w:p>
      <w:pPr>
        <w:pStyle w:val="3"/>
        <w:spacing w:before="0" w:after="0" w:line="500" w:lineRule="exact"/>
        <w:ind w:firstLine="562"/>
        <w:rPr>
          <w:rFonts w:ascii="仿宋" w:hAnsi="仿宋" w:eastAsia="仿宋"/>
          <w:sz w:val="28"/>
          <w:szCs w:val="28"/>
        </w:rPr>
      </w:pPr>
      <w:r>
        <w:rPr>
          <w:rFonts w:hint="eastAsia" w:ascii="仿宋" w:hAnsi="仿宋" w:eastAsia="仿宋"/>
          <w:sz w:val="28"/>
          <w:szCs w:val="28"/>
        </w:rPr>
        <w:t>三、技术部分</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1 、证明货物的合格性和符合招标文件规定的技术资料</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2、 货物主要技术指标和性能的详细说明，并保证所供货物必须是全新的、未使用过的。</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3、供应商应提交证明其拟提供货物的合格性符合招标文件规定的有效技术（印刷体）支持资料，并作为投标文件的一部分。技术支持资料以制造商公开发布的印刷资料或检测机构出具的检测报告为准。若制造商公开发布的印刷资料与检测机构出具的检测报告不一致，以检测机构出具的检测报告为准。</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4、如制造商公开发布的印刷资料或检测机构出具的检测报告不能完全证明其投标货物满足招标文件要求的，或无法提供印刷资料或检测机构出具的检测报告的，供应商可提供以下资料：</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（1）制造商官方网站下载的技术证明材料，并注明网址备查；</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（2）投标货物的详细技术描述并由制造商或省级及以上固定代理商盖章确认，注明确认方联系方式备查。</w:t>
      </w:r>
    </w:p>
    <w:p>
      <w:pPr>
        <w:spacing w:line="500" w:lineRule="exact"/>
        <w:ind w:firstLine="560"/>
        <w:rPr>
          <w:rFonts w:ascii="仿宋" w:hAnsi="仿宋" w:eastAsia="仿宋" w:cs="Arial"/>
          <w:sz w:val="28"/>
          <w:szCs w:val="28"/>
          <w:lang w:val="en-GB"/>
        </w:rPr>
      </w:pPr>
    </w:p>
    <w:p>
      <w:pPr>
        <w:pStyle w:val="3"/>
        <w:spacing w:before="0" w:after="0" w:line="500" w:lineRule="exact"/>
        <w:ind w:firstLine="562"/>
        <w:rPr>
          <w:rFonts w:ascii="仿宋" w:hAnsi="仿宋" w:eastAsia="仿宋"/>
          <w:sz w:val="28"/>
          <w:szCs w:val="28"/>
        </w:rPr>
      </w:pPr>
      <w:r>
        <w:rPr>
          <w:rFonts w:hint="eastAsia" w:ascii="仿宋" w:hAnsi="仿宋" w:eastAsia="仿宋"/>
          <w:sz w:val="28"/>
          <w:szCs w:val="28"/>
        </w:rPr>
        <w:t>四、报价部分</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★开标一览表（详见附件</w:t>
      </w:r>
      <w:r>
        <w:rPr>
          <w:rFonts w:ascii="仿宋" w:hAnsi="仿宋" w:eastAsia="仿宋" w:cs="Arial"/>
          <w:sz w:val="28"/>
          <w:szCs w:val="28"/>
          <w:lang w:val="en-GB"/>
        </w:rPr>
        <w:t>6</w:t>
      </w:r>
      <w:r>
        <w:rPr>
          <w:rFonts w:hint="eastAsia" w:ascii="仿宋" w:hAnsi="仿宋" w:eastAsia="仿宋" w:cs="Arial"/>
          <w:sz w:val="28"/>
          <w:szCs w:val="28"/>
          <w:lang w:val="en-GB"/>
        </w:rPr>
        <w:t>）</w:t>
      </w:r>
    </w:p>
    <w:p>
      <w:pPr>
        <w:pStyle w:val="3"/>
        <w:spacing w:before="0" w:after="0" w:line="500" w:lineRule="exact"/>
        <w:ind w:firstLine="562"/>
        <w:rPr>
          <w:rFonts w:ascii="仿宋" w:hAnsi="仿宋" w:eastAsia="仿宋"/>
          <w:sz w:val="28"/>
          <w:szCs w:val="28"/>
        </w:rPr>
      </w:pPr>
      <w:r>
        <w:rPr>
          <w:rFonts w:hint="eastAsia" w:ascii="仿宋" w:hAnsi="仿宋" w:eastAsia="仿宋"/>
          <w:sz w:val="28"/>
          <w:szCs w:val="28"/>
        </w:rPr>
        <w:t>五、特别说明</w:t>
      </w:r>
    </w:p>
    <w:p>
      <w:pPr>
        <w:spacing w:line="500" w:lineRule="exact"/>
        <w:ind w:firstLine="560"/>
        <w:rPr>
          <w:rFonts w:ascii="仿宋" w:hAnsi="仿宋" w:eastAsia="仿宋" w:cs="Arial"/>
          <w:sz w:val="28"/>
          <w:szCs w:val="28"/>
          <w:lang w:val="en-GB"/>
        </w:rPr>
      </w:pPr>
      <w:r>
        <w:rPr>
          <w:rFonts w:hint="eastAsia" w:ascii="仿宋" w:hAnsi="仿宋" w:eastAsia="仿宋" w:cs="Arial"/>
          <w:sz w:val="28"/>
          <w:szCs w:val="28"/>
          <w:lang w:val="en-GB"/>
        </w:rPr>
        <w:t>以上格式中标注“★”的，供应商必须提供，未提供或未按要求提供的，一律为无效投标。</w:t>
      </w:r>
    </w:p>
    <w:p>
      <w:pPr>
        <w:spacing w:line="460" w:lineRule="exact"/>
        <w:ind w:firstLine="562"/>
        <w:jc w:val="center"/>
        <w:rPr>
          <w:rFonts w:ascii="仿宋" w:hAnsi="仿宋" w:eastAsia="仿宋"/>
          <w:b/>
          <w:sz w:val="28"/>
          <w:szCs w:val="28"/>
          <w:lang w:val="en-GB"/>
        </w:rPr>
      </w:pPr>
    </w:p>
    <w:p>
      <w:pPr>
        <w:widowControl/>
        <w:ind w:firstLine="422"/>
        <w:jc w:val="left"/>
        <w:rPr>
          <w:rFonts w:ascii="仿宋" w:hAnsi="仿宋" w:eastAsia="仿宋" w:cs="Arial"/>
          <w:b/>
          <w:szCs w:val="24"/>
        </w:rPr>
      </w:pPr>
      <w:r>
        <w:rPr>
          <w:rFonts w:ascii="仿宋" w:hAnsi="仿宋" w:eastAsia="仿宋" w:cs="Arial"/>
          <w:b/>
          <w:szCs w:val="24"/>
        </w:rPr>
        <w:br w:type="page"/>
      </w:r>
    </w:p>
    <w:p>
      <w:pPr>
        <w:pStyle w:val="2"/>
        <w:spacing w:before="0" w:after="0" w:line="500" w:lineRule="exact"/>
        <w:ind w:firstLine="562"/>
        <w:jc w:val="center"/>
        <w:rPr>
          <w:rFonts w:ascii="仿宋" w:hAnsi="仿宋" w:eastAsia="仿宋"/>
          <w:sz w:val="28"/>
          <w:szCs w:val="28"/>
        </w:rPr>
      </w:pPr>
      <w:r>
        <w:rPr>
          <w:rFonts w:hint="eastAsia" w:ascii="仿宋" w:hAnsi="仿宋" w:eastAsia="仿宋"/>
          <w:sz w:val="28"/>
          <w:szCs w:val="28"/>
        </w:rPr>
        <w:t>第四部分附件</w:t>
      </w:r>
    </w:p>
    <w:p>
      <w:pPr>
        <w:pStyle w:val="12"/>
        <w:spacing w:line="500" w:lineRule="exact"/>
        <w:ind w:firstLine="562"/>
        <w:rPr>
          <w:rFonts w:ascii="仿宋" w:hAnsi="仿宋" w:eastAsia="仿宋" w:cs="Arial"/>
          <w:sz w:val="28"/>
          <w:szCs w:val="28"/>
        </w:rPr>
      </w:pPr>
      <w:r>
        <w:rPr>
          <w:rFonts w:hint="eastAsia" w:ascii="仿宋" w:hAnsi="仿宋" w:eastAsia="仿宋" w:cs="Arial"/>
          <w:b/>
          <w:sz w:val="28"/>
          <w:szCs w:val="28"/>
        </w:rPr>
        <w:t>附件</w:t>
      </w:r>
      <w:r>
        <w:rPr>
          <w:rFonts w:ascii="仿宋" w:hAnsi="仿宋" w:eastAsia="仿宋" w:cs="Arial"/>
          <w:b/>
          <w:sz w:val="28"/>
          <w:szCs w:val="28"/>
        </w:rPr>
        <w:t>1</w:t>
      </w:r>
    </w:p>
    <w:p>
      <w:pPr>
        <w:pStyle w:val="3"/>
        <w:spacing w:before="0" w:after="0" w:line="500" w:lineRule="exact"/>
        <w:ind w:firstLine="562"/>
        <w:jc w:val="cente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、投标函</w:t>
      </w:r>
    </w:p>
    <w:p>
      <w:pPr>
        <w:spacing w:line="500" w:lineRule="exact"/>
        <w:ind w:firstLine="560"/>
        <w:rPr>
          <w:rFonts w:ascii="仿宋" w:hAnsi="仿宋" w:eastAsia="仿宋" w:cs="Arial"/>
          <w:sz w:val="28"/>
          <w:szCs w:val="28"/>
        </w:rPr>
      </w:pPr>
    </w:p>
    <w:p>
      <w:pPr>
        <w:spacing w:line="500" w:lineRule="exact"/>
        <w:ind w:firstLine="560"/>
        <w:rPr>
          <w:rFonts w:ascii="仿宋" w:hAnsi="仿宋" w:eastAsia="仿宋" w:cs="Arial"/>
          <w:sz w:val="28"/>
          <w:szCs w:val="28"/>
        </w:rPr>
      </w:pPr>
      <w:r>
        <w:rPr>
          <w:rFonts w:hint="eastAsia" w:ascii="仿宋" w:hAnsi="仿宋" w:eastAsia="仿宋" w:cs="Arial"/>
          <w:sz w:val="28"/>
          <w:szCs w:val="28"/>
        </w:rPr>
        <w:t>山东三木招标有限公司：</w:t>
      </w:r>
    </w:p>
    <w:p>
      <w:pPr>
        <w:snapToGrid w:val="0"/>
        <w:spacing w:line="500" w:lineRule="exact"/>
        <w:ind w:firstLine="560" w:firstLineChars="200"/>
        <w:rPr>
          <w:rFonts w:ascii="仿宋" w:hAnsi="仿宋" w:eastAsia="仿宋" w:cs="Arial"/>
          <w:sz w:val="28"/>
          <w:szCs w:val="28"/>
        </w:rPr>
      </w:pPr>
      <w:r>
        <w:rPr>
          <w:rFonts w:hint="eastAsia" w:ascii="仿宋" w:hAnsi="仿宋" w:eastAsia="仿宋" w:cs="Arial"/>
          <w:sz w:val="28"/>
          <w:szCs w:val="28"/>
          <w:u w:val="single"/>
        </w:rPr>
        <w:t>（供应商名称）</w:t>
      </w:r>
      <w:r>
        <w:rPr>
          <w:rFonts w:hint="eastAsia" w:ascii="仿宋" w:hAnsi="仿宋" w:eastAsia="仿宋" w:cs="Arial"/>
          <w:sz w:val="28"/>
          <w:szCs w:val="28"/>
        </w:rPr>
        <w:t>系中华人民共和国合法企业，经营地址。我方愿意参加贵方组织的</w:t>
      </w:r>
      <w:r>
        <w:rPr>
          <w:rFonts w:hint="eastAsia" w:ascii="仿宋" w:hAnsi="仿宋" w:eastAsia="仿宋" w:cs="Arial"/>
          <w:sz w:val="28"/>
          <w:szCs w:val="28"/>
          <w:u w:val="single"/>
        </w:rPr>
        <w:t>（采购项目名称）（编号为）</w:t>
      </w:r>
      <w:r>
        <w:rPr>
          <w:rFonts w:hint="eastAsia" w:ascii="仿宋" w:hAnsi="仿宋" w:eastAsia="仿宋" w:cs="Arial"/>
          <w:sz w:val="28"/>
          <w:szCs w:val="28"/>
        </w:rPr>
        <w:t>的投标，为此，我方就本次采购有关事项郑重声明如下：</w:t>
      </w:r>
    </w:p>
    <w:p>
      <w:pPr>
        <w:snapToGrid w:val="0"/>
        <w:spacing w:line="500" w:lineRule="exact"/>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、我方已详细审查全部单一来源采购文件，同意单一来源采购文件的各项要求。</w:t>
      </w:r>
    </w:p>
    <w:p>
      <w:pPr>
        <w:snapToGrid w:val="0"/>
        <w:spacing w:line="500" w:lineRule="exact"/>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、我方向贵方提交的所有响应文件、资料都是准确的和真实的。</w:t>
      </w:r>
    </w:p>
    <w:p>
      <w:pPr>
        <w:snapToGrid w:val="0"/>
        <w:spacing w:line="500" w:lineRule="exact"/>
        <w:ind w:firstLine="560" w:firstLineChars="200"/>
        <w:rPr>
          <w:rFonts w:ascii="仿宋" w:hAnsi="仿宋" w:eastAsia="仿宋" w:cs="Arial"/>
          <w:sz w:val="28"/>
          <w:szCs w:val="28"/>
        </w:rPr>
      </w:pPr>
      <w:r>
        <w:rPr>
          <w:rFonts w:ascii="仿宋" w:hAnsi="仿宋" w:eastAsia="仿宋" w:cs="Arial"/>
          <w:sz w:val="28"/>
          <w:szCs w:val="28"/>
        </w:rPr>
        <w:t>3</w:t>
      </w:r>
      <w:r>
        <w:rPr>
          <w:rFonts w:hint="eastAsia" w:ascii="仿宋" w:hAnsi="仿宋" w:eastAsia="仿宋" w:cs="Arial"/>
          <w:sz w:val="28"/>
          <w:szCs w:val="28"/>
        </w:rPr>
        <w:t>、若成交，我方将按单一来源采购文件规定履行合同责任和义务。</w:t>
      </w:r>
    </w:p>
    <w:p>
      <w:pPr>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4、我方同意按单一来源采购文件规定交纳保证金、招标代理服务费等，遵守贵机构有关招标的各项规定。</w:t>
      </w:r>
    </w:p>
    <w:p>
      <w:pPr>
        <w:snapToGrid w:val="0"/>
        <w:spacing w:line="500" w:lineRule="exact"/>
        <w:ind w:firstLine="560" w:firstLineChars="200"/>
        <w:rPr>
          <w:rFonts w:ascii="仿宋" w:hAnsi="仿宋" w:eastAsia="仿宋" w:cs="Arial"/>
          <w:sz w:val="28"/>
          <w:szCs w:val="28"/>
        </w:rPr>
      </w:pPr>
      <w:r>
        <w:rPr>
          <w:rFonts w:hint="eastAsia" w:ascii="仿宋" w:hAnsi="仿宋" w:eastAsia="仿宋" w:cs="Arial"/>
          <w:sz w:val="28"/>
          <w:szCs w:val="28"/>
        </w:rPr>
        <w:t>5、我方不是采购人的附属机构；在获知本项目采购信息后，与采购人聘请的为此项目提供咨询服务的公司及其附属机构没有任何联系。</w:t>
      </w:r>
    </w:p>
    <w:p>
      <w:pPr>
        <w:snapToGrid w:val="0"/>
        <w:spacing w:line="500" w:lineRule="exact"/>
        <w:ind w:firstLine="560" w:firstLineChars="200"/>
        <w:rPr>
          <w:rFonts w:ascii="仿宋" w:hAnsi="仿宋" w:eastAsia="仿宋" w:cs="Arial"/>
          <w:sz w:val="28"/>
          <w:szCs w:val="28"/>
        </w:rPr>
      </w:pPr>
      <w:r>
        <w:rPr>
          <w:rFonts w:hint="eastAsia" w:ascii="仿宋" w:hAnsi="仿宋" w:eastAsia="仿宋" w:cs="Arial"/>
          <w:sz w:val="28"/>
          <w:szCs w:val="28"/>
        </w:rPr>
        <w:t>6、响应文件自开标日起有效期为日历日。</w:t>
      </w:r>
    </w:p>
    <w:p>
      <w:pPr>
        <w:snapToGrid w:val="0"/>
        <w:spacing w:line="500" w:lineRule="exact"/>
        <w:ind w:firstLine="560" w:firstLineChars="200"/>
        <w:rPr>
          <w:rFonts w:ascii="仿宋" w:hAnsi="仿宋" w:eastAsia="仿宋" w:cs="Arial"/>
          <w:sz w:val="28"/>
          <w:szCs w:val="28"/>
        </w:rPr>
      </w:pPr>
      <w:r>
        <w:rPr>
          <w:rFonts w:hint="eastAsia" w:ascii="仿宋" w:hAnsi="仿宋" w:eastAsia="仿宋" w:cs="Arial"/>
          <w:sz w:val="28"/>
          <w:szCs w:val="28"/>
        </w:rPr>
        <w:t>7、以上事项如有虚假或隐瞒，我方愿意承担一切后果，并不再寻求任何旨在减轻或免除法律责任的辩解。</w:t>
      </w:r>
    </w:p>
    <w:p>
      <w:pPr>
        <w:pStyle w:val="30"/>
        <w:snapToGrid w:val="0"/>
        <w:spacing w:line="500" w:lineRule="exact"/>
        <w:ind w:firstLine="560"/>
        <w:rPr>
          <w:rFonts w:ascii="仿宋" w:hAnsi="仿宋" w:eastAsia="仿宋" w:cs="Arial"/>
          <w:sz w:val="28"/>
          <w:szCs w:val="28"/>
        </w:rPr>
      </w:pPr>
    </w:p>
    <w:p>
      <w:pPr>
        <w:snapToGrid w:val="0"/>
        <w:spacing w:line="500" w:lineRule="exact"/>
        <w:ind w:right="600" w:firstLine="140" w:firstLineChars="50"/>
        <w:rPr>
          <w:rFonts w:ascii="仿宋" w:hAnsi="仿宋" w:eastAsia="仿宋" w:cs="Arial"/>
          <w:sz w:val="28"/>
          <w:szCs w:val="28"/>
          <w:u w:val="single"/>
        </w:rPr>
      </w:pPr>
      <w:r>
        <w:rPr>
          <w:rFonts w:hint="eastAsia" w:ascii="仿宋" w:hAnsi="仿宋" w:eastAsia="仿宋" w:cs="Arial"/>
          <w:sz w:val="28"/>
          <w:szCs w:val="28"/>
        </w:rPr>
        <w:t>法定代表人签字：日期：</w:t>
      </w:r>
    </w:p>
    <w:p>
      <w:pPr>
        <w:snapToGrid w:val="0"/>
        <w:spacing w:line="500" w:lineRule="exact"/>
        <w:ind w:firstLine="560"/>
        <w:rPr>
          <w:rFonts w:ascii="仿宋" w:hAnsi="仿宋" w:eastAsia="仿宋" w:cs="Arial"/>
          <w:sz w:val="28"/>
          <w:szCs w:val="28"/>
          <w:u w:val="single"/>
        </w:rPr>
      </w:pPr>
    </w:p>
    <w:p>
      <w:pPr>
        <w:snapToGrid w:val="0"/>
        <w:spacing w:line="500" w:lineRule="exact"/>
        <w:ind w:firstLine="140" w:firstLineChars="50"/>
        <w:rPr>
          <w:rFonts w:ascii="仿宋" w:hAnsi="仿宋" w:eastAsia="仿宋" w:cs="Arial"/>
          <w:sz w:val="28"/>
          <w:szCs w:val="28"/>
        </w:rPr>
      </w:pPr>
      <w:r>
        <w:rPr>
          <w:rFonts w:hint="eastAsia" w:ascii="仿宋" w:hAnsi="仿宋" w:eastAsia="仿宋" w:cs="Arial"/>
          <w:sz w:val="28"/>
          <w:szCs w:val="28"/>
        </w:rPr>
        <w:t>供应商名称（公章）：</w:t>
      </w:r>
    </w:p>
    <w:p>
      <w:pPr>
        <w:spacing w:line="500" w:lineRule="exact"/>
        <w:ind w:firstLine="560"/>
        <w:rPr>
          <w:rFonts w:ascii="仿宋" w:hAnsi="仿宋" w:eastAsia="仿宋" w:cs="Arial"/>
          <w:b/>
          <w:bCs/>
          <w:sz w:val="28"/>
          <w:szCs w:val="28"/>
        </w:rPr>
      </w:pPr>
      <w:r>
        <w:rPr>
          <w:rFonts w:ascii="仿宋" w:hAnsi="仿宋" w:eastAsia="仿宋" w:cs="Arial"/>
          <w:sz w:val="28"/>
          <w:szCs w:val="28"/>
        </w:rPr>
        <w:br w:type="page"/>
      </w:r>
      <w:r>
        <w:rPr>
          <w:rFonts w:hint="eastAsia" w:ascii="仿宋" w:hAnsi="仿宋" w:eastAsia="仿宋" w:cs="Arial"/>
          <w:b/>
          <w:bCs/>
          <w:sz w:val="28"/>
          <w:szCs w:val="28"/>
        </w:rPr>
        <w:t>附件</w:t>
      </w:r>
      <w:r>
        <w:rPr>
          <w:rFonts w:ascii="仿宋" w:hAnsi="仿宋" w:eastAsia="仿宋" w:cs="Arial"/>
          <w:b/>
          <w:bCs/>
          <w:sz w:val="28"/>
          <w:szCs w:val="28"/>
        </w:rPr>
        <w:t xml:space="preserve">2    </w:t>
      </w:r>
    </w:p>
    <w:p>
      <w:pPr>
        <w:pStyle w:val="3"/>
        <w:spacing w:before="0" w:after="0" w:line="500" w:lineRule="exact"/>
        <w:ind w:firstLine="562"/>
        <w:jc w:val="center"/>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、法定代表人授权委托书</w:t>
      </w:r>
    </w:p>
    <w:p>
      <w:pPr>
        <w:spacing w:line="500" w:lineRule="exact"/>
        <w:ind w:firstLine="560"/>
        <w:rPr>
          <w:rFonts w:ascii="仿宋" w:hAnsi="仿宋" w:eastAsia="仿宋" w:cs="Arial"/>
          <w:sz w:val="28"/>
          <w:szCs w:val="28"/>
        </w:rPr>
      </w:pPr>
    </w:p>
    <w:p>
      <w:pPr>
        <w:spacing w:line="500" w:lineRule="exact"/>
        <w:ind w:firstLine="560"/>
        <w:rPr>
          <w:rFonts w:ascii="仿宋" w:hAnsi="仿宋" w:eastAsia="仿宋" w:cs="Arial"/>
          <w:sz w:val="28"/>
          <w:szCs w:val="28"/>
        </w:rPr>
      </w:pPr>
      <w:r>
        <w:rPr>
          <w:rFonts w:hint="eastAsia" w:ascii="仿宋" w:hAnsi="仿宋" w:eastAsia="仿宋" w:cs="Arial"/>
          <w:sz w:val="28"/>
          <w:szCs w:val="28"/>
        </w:rPr>
        <w:t>山东三木招标有限公司：</w:t>
      </w:r>
    </w:p>
    <w:p>
      <w:pPr>
        <w:spacing w:line="500" w:lineRule="exact"/>
        <w:ind w:firstLine="560" w:firstLineChars="200"/>
        <w:rPr>
          <w:rFonts w:ascii="仿宋" w:hAnsi="仿宋" w:eastAsia="仿宋" w:cs="Arial"/>
          <w:sz w:val="28"/>
          <w:szCs w:val="28"/>
        </w:rPr>
      </w:pPr>
      <w:r>
        <w:rPr>
          <w:rFonts w:hint="eastAsia" w:ascii="仿宋" w:hAnsi="仿宋" w:eastAsia="仿宋" w:cs="Arial"/>
          <w:sz w:val="28"/>
          <w:szCs w:val="28"/>
        </w:rPr>
        <w:t>本授权委托书声明：我</w:t>
      </w:r>
      <w:r>
        <w:rPr>
          <w:rFonts w:hint="eastAsia" w:ascii="仿宋" w:hAnsi="仿宋" w:eastAsia="仿宋" w:cs="Arial"/>
          <w:sz w:val="28"/>
          <w:szCs w:val="28"/>
          <w:u w:val="single"/>
        </w:rPr>
        <w:t>（姓名）</w:t>
      </w:r>
      <w:r>
        <w:rPr>
          <w:rFonts w:hint="eastAsia" w:ascii="仿宋" w:hAnsi="仿宋" w:eastAsia="仿宋" w:cs="Arial"/>
          <w:sz w:val="28"/>
          <w:szCs w:val="28"/>
        </w:rPr>
        <w:t>系</w:t>
      </w:r>
      <w:r>
        <w:rPr>
          <w:rFonts w:hint="eastAsia" w:ascii="仿宋" w:hAnsi="仿宋" w:eastAsia="仿宋" w:cs="Arial"/>
          <w:sz w:val="28"/>
          <w:szCs w:val="28"/>
          <w:u w:val="single"/>
        </w:rPr>
        <w:t>（供应商名称）</w:t>
      </w:r>
      <w:r>
        <w:rPr>
          <w:rFonts w:hint="eastAsia" w:ascii="仿宋" w:hAnsi="仿宋" w:eastAsia="仿宋" w:cs="Arial"/>
          <w:sz w:val="28"/>
          <w:szCs w:val="28"/>
        </w:rPr>
        <w:t>法定代表人，现授权委托我公司的</w:t>
      </w:r>
      <w:r>
        <w:rPr>
          <w:rFonts w:hint="eastAsia" w:ascii="仿宋" w:hAnsi="仿宋" w:eastAsia="仿宋" w:cs="Arial"/>
          <w:sz w:val="28"/>
          <w:szCs w:val="28"/>
          <w:u w:val="single"/>
        </w:rPr>
        <w:t>（姓名、职务或职称）</w:t>
      </w:r>
      <w:r>
        <w:rPr>
          <w:rFonts w:hint="eastAsia" w:ascii="仿宋" w:hAnsi="仿宋" w:eastAsia="仿宋" w:cs="Arial"/>
          <w:sz w:val="28"/>
          <w:szCs w:val="28"/>
        </w:rPr>
        <w:t>为我公司本次项目的授权代表，并授权其全权代表我方办理本次采购、签约的相关事宜，签署全部有关的文件、协议、合同并具有法律效力。</w:t>
      </w:r>
    </w:p>
    <w:p>
      <w:pPr>
        <w:spacing w:line="500" w:lineRule="exact"/>
        <w:ind w:firstLine="560" w:firstLineChars="200"/>
        <w:rPr>
          <w:rFonts w:ascii="仿宋" w:hAnsi="仿宋" w:eastAsia="仿宋" w:cs="Arial"/>
          <w:sz w:val="28"/>
          <w:szCs w:val="28"/>
        </w:rPr>
      </w:pPr>
      <w:r>
        <w:rPr>
          <w:rFonts w:hint="eastAsia" w:ascii="仿宋" w:hAnsi="仿宋" w:eastAsia="仿宋" w:cs="Arial"/>
          <w:sz w:val="28"/>
          <w:szCs w:val="28"/>
        </w:rPr>
        <w:t>在我方未发出撤销授权书的书面通知以前，本授权书一直有效。被授权人签署的所有文件（在授权书有效期内签署的）不因授权撤销而失效。</w:t>
      </w:r>
    </w:p>
    <w:p>
      <w:pPr>
        <w:spacing w:line="500" w:lineRule="exact"/>
        <w:ind w:firstLine="560" w:firstLineChars="200"/>
        <w:rPr>
          <w:rFonts w:ascii="仿宋" w:hAnsi="仿宋" w:eastAsia="仿宋" w:cs="Arial"/>
          <w:sz w:val="28"/>
          <w:szCs w:val="28"/>
        </w:rPr>
      </w:pPr>
      <w:r>
        <w:rPr>
          <w:rFonts w:hint="eastAsia" w:ascii="仿宋" w:hAnsi="仿宋" w:eastAsia="仿宋" w:cs="Arial"/>
          <w:sz w:val="28"/>
          <w:szCs w:val="28"/>
        </w:rPr>
        <w:t>授权代表无权转让委托权。特此委托。</w:t>
      </w:r>
    </w:p>
    <w:p>
      <w:pPr>
        <w:spacing w:line="500" w:lineRule="exact"/>
        <w:ind w:firstLine="560" w:firstLineChars="200"/>
        <w:rPr>
          <w:rFonts w:ascii="仿宋" w:hAnsi="仿宋" w:eastAsia="仿宋" w:cs="Arial"/>
          <w:sz w:val="28"/>
          <w:szCs w:val="28"/>
        </w:rPr>
      </w:pPr>
      <w:r>
        <w:rPr>
          <w:rFonts w:hint="eastAsia" w:ascii="仿宋" w:hAnsi="仿宋" w:eastAsia="仿宋" w:cs="Arial"/>
          <w:sz w:val="28"/>
          <w:szCs w:val="28"/>
        </w:rPr>
        <w:t>本授权书于年月日签字生效，特此声明。</w:t>
      </w:r>
    </w:p>
    <w:p>
      <w:pPr>
        <w:spacing w:line="500" w:lineRule="exact"/>
        <w:ind w:firstLine="560"/>
        <w:rPr>
          <w:rFonts w:ascii="仿宋" w:hAnsi="仿宋" w:eastAsia="仿宋" w:cs="Arial"/>
          <w:sz w:val="28"/>
          <w:szCs w:val="28"/>
        </w:rPr>
      </w:pPr>
    </w:p>
    <w:p>
      <w:pPr>
        <w:spacing w:line="500" w:lineRule="exact"/>
        <w:ind w:firstLine="560"/>
        <w:rPr>
          <w:rFonts w:ascii="仿宋" w:hAnsi="仿宋" w:eastAsia="仿宋" w:cs="Arial"/>
          <w:sz w:val="28"/>
          <w:szCs w:val="28"/>
        </w:rPr>
      </w:pPr>
    </w:p>
    <w:p>
      <w:pPr>
        <w:spacing w:line="500" w:lineRule="exact"/>
        <w:ind w:firstLine="560"/>
        <w:rPr>
          <w:rFonts w:ascii="仿宋" w:hAnsi="仿宋" w:eastAsia="仿宋" w:cs="Arial"/>
          <w:sz w:val="28"/>
          <w:szCs w:val="28"/>
        </w:rPr>
      </w:pPr>
    </w:p>
    <w:p>
      <w:pPr>
        <w:spacing w:line="500" w:lineRule="exact"/>
        <w:ind w:firstLine="560"/>
        <w:jc w:val="center"/>
        <w:rPr>
          <w:rFonts w:ascii="仿宋" w:hAnsi="仿宋" w:eastAsia="仿宋" w:cs="Arial"/>
          <w:sz w:val="28"/>
          <w:szCs w:val="28"/>
        </w:rPr>
      </w:pPr>
      <w:r>
        <w:rPr>
          <w:rFonts w:hint="eastAsia" w:ascii="仿宋" w:hAnsi="仿宋" w:eastAsia="仿宋" w:cs="Arial"/>
          <w:sz w:val="28"/>
          <w:szCs w:val="28"/>
        </w:rPr>
        <w:t>（附法人代表身份证及授权代表身份证复印件）</w:t>
      </w:r>
    </w:p>
    <w:p>
      <w:pPr>
        <w:spacing w:line="500" w:lineRule="exact"/>
        <w:ind w:firstLine="560"/>
        <w:jc w:val="center"/>
        <w:rPr>
          <w:rFonts w:ascii="仿宋" w:hAnsi="仿宋" w:eastAsia="仿宋" w:cs="Arial"/>
          <w:sz w:val="28"/>
          <w:szCs w:val="28"/>
        </w:rPr>
      </w:pPr>
    </w:p>
    <w:p>
      <w:pPr>
        <w:spacing w:line="500" w:lineRule="exact"/>
        <w:ind w:firstLine="560"/>
        <w:rPr>
          <w:rFonts w:ascii="仿宋" w:hAnsi="仿宋" w:eastAsia="仿宋" w:cs="Arial"/>
          <w:sz w:val="28"/>
          <w:szCs w:val="28"/>
        </w:rPr>
      </w:pPr>
    </w:p>
    <w:p>
      <w:pPr>
        <w:spacing w:line="500" w:lineRule="exact"/>
        <w:ind w:firstLine="560"/>
        <w:rPr>
          <w:rFonts w:ascii="仿宋" w:hAnsi="仿宋" w:eastAsia="仿宋" w:cs="Arial"/>
          <w:sz w:val="28"/>
          <w:szCs w:val="28"/>
        </w:rPr>
      </w:pPr>
    </w:p>
    <w:p>
      <w:pPr>
        <w:spacing w:line="500" w:lineRule="exact"/>
        <w:ind w:firstLine="560"/>
        <w:rPr>
          <w:rFonts w:ascii="仿宋" w:hAnsi="仿宋" w:eastAsia="仿宋" w:cs="Arial"/>
          <w:sz w:val="28"/>
          <w:szCs w:val="28"/>
        </w:rPr>
      </w:pPr>
      <w:r>
        <w:rPr>
          <w:rFonts w:hint="eastAsia" w:ascii="仿宋" w:hAnsi="仿宋" w:eastAsia="仿宋" w:cs="Arial"/>
          <w:sz w:val="28"/>
          <w:szCs w:val="28"/>
        </w:rPr>
        <w:t>供应商（公章）：</w:t>
      </w:r>
    </w:p>
    <w:p>
      <w:pPr>
        <w:spacing w:line="500" w:lineRule="exact"/>
        <w:ind w:firstLine="560"/>
        <w:rPr>
          <w:rFonts w:ascii="仿宋" w:hAnsi="仿宋" w:eastAsia="仿宋" w:cs="Arial"/>
          <w:sz w:val="28"/>
          <w:szCs w:val="28"/>
        </w:rPr>
      </w:pPr>
      <w:r>
        <w:rPr>
          <w:rFonts w:hint="eastAsia" w:ascii="仿宋" w:hAnsi="仿宋" w:eastAsia="仿宋" w:cs="Arial"/>
          <w:sz w:val="28"/>
          <w:szCs w:val="28"/>
        </w:rPr>
        <w:t>法定代表人签字：</w:t>
      </w:r>
    </w:p>
    <w:p>
      <w:pPr>
        <w:spacing w:line="500" w:lineRule="exact"/>
        <w:ind w:firstLine="560"/>
        <w:rPr>
          <w:rFonts w:ascii="仿宋" w:hAnsi="仿宋" w:eastAsia="仿宋" w:cs="Arial"/>
          <w:sz w:val="28"/>
          <w:szCs w:val="28"/>
        </w:rPr>
      </w:pPr>
      <w:r>
        <w:rPr>
          <w:rFonts w:hint="eastAsia" w:ascii="仿宋" w:hAnsi="仿宋" w:eastAsia="仿宋" w:cs="Arial"/>
          <w:sz w:val="28"/>
          <w:szCs w:val="28"/>
        </w:rPr>
        <w:t>授权代表签字：</w:t>
      </w:r>
    </w:p>
    <w:p>
      <w:pPr>
        <w:spacing w:line="500" w:lineRule="exact"/>
        <w:ind w:firstLine="560"/>
        <w:rPr>
          <w:rFonts w:ascii="仿宋" w:hAnsi="仿宋" w:eastAsia="仿宋" w:cs="Arial"/>
          <w:sz w:val="28"/>
          <w:szCs w:val="28"/>
        </w:rPr>
      </w:pPr>
    </w:p>
    <w:p>
      <w:pPr>
        <w:spacing w:line="500" w:lineRule="exact"/>
        <w:ind w:firstLine="560"/>
        <w:jc w:val="right"/>
        <w:rPr>
          <w:rFonts w:ascii="仿宋" w:hAnsi="仿宋" w:eastAsia="仿宋" w:cs="Arial"/>
          <w:sz w:val="28"/>
          <w:szCs w:val="28"/>
        </w:rPr>
      </w:pPr>
      <w:r>
        <w:rPr>
          <w:rFonts w:hint="eastAsia" w:ascii="仿宋" w:hAnsi="仿宋" w:eastAsia="仿宋" w:cs="Arial"/>
          <w:sz w:val="28"/>
          <w:szCs w:val="28"/>
        </w:rPr>
        <w:t>日期：年月日</w:t>
      </w:r>
    </w:p>
    <w:p>
      <w:pPr>
        <w:widowControl/>
        <w:spacing w:line="500" w:lineRule="exact"/>
        <w:ind w:firstLine="560"/>
        <w:jc w:val="left"/>
        <w:rPr>
          <w:rFonts w:ascii="仿宋" w:hAnsi="仿宋" w:eastAsia="仿宋" w:cs="Arial"/>
          <w:sz w:val="28"/>
          <w:szCs w:val="28"/>
        </w:rPr>
      </w:pPr>
      <w:r>
        <w:rPr>
          <w:rFonts w:ascii="仿宋" w:hAnsi="仿宋" w:eastAsia="仿宋" w:cs="Arial"/>
          <w:sz w:val="28"/>
          <w:szCs w:val="28"/>
        </w:rPr>
        <w:br w:type="page"/>
      </w:r>
    </w:p>
    <w:p>
      <w:pPr>
        <w:spacing w:line="500" w:lineRule="exact"/>
        <w:ind w:firstLine="562"/>
        <w:rPr>
          <w:rFonts w:ascii="仿宋" w:hAnsi="仿宋" w:eastAsia="仿宋" w:cs="Arial"/>
          <w:b/>
          <w:bCs/>
          <w:sz w:val="28"/>
          <w:szCs w:val="28"/>
        </w:rPr>
      </w:pPr>
      <w:r>
        <w:rPr>
          <w:rFonts w:hint="eastAsia" w:ascii="仿宋" w:hAnsi="仿宋" w:eastAsia="仿宋" w:cs="Arial"/>
          <w:b/>
          <w:bCs/>
          <w:sz w:val="28"/>
          <w:szCs w:val="28"/>
        </w:rPr>
        <w:t>附件</w:t>
      </w:r>
      <w:r>
        <w:rPr>
          <w:rFonts w:ascii="仿宋" w:hAnsi="仿宋" w:eastAsia="仿宋" w:cs="Arial"/>
          <w:b/>
          <w:bCs/>
          <w:sz w:val="28"/>
          <w:szCs w:val="28"/>
        </w:rPr>
        <w:t xml:space="preserve">3    </w:t>
      </w:r>
    </w:p>
    <w:p>
      <w:pPr>
        <w:pStyle w:val="3"/>
        <w:spacing w:before="0" w:after="0" w:line="500" w:lineRule="exact"/>
        <w:ind w:firstLine="562"/>
        <w:jc w:val="center"/>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w:t>
      </w:r>
      <w:r>
        <w:rPr>
          <w:rFonts w:hint="eastAsia" w:ascii="仿宋" w:hAnsi="仿宋" w:eastAsia="仿宋" w:cs="Arial"/>
          <w:sz w:val="28"/>
          <w:szCs w:val="28"/>
          <w:lang w:val="en-GB"/>
        </w:rPr>
        <w:t>没有重大违法记录的书面声明</w:t>
      </w:r>
    </w:p>
    <w:p>
      <w:pPr>
        <w:spacing w:line="500" w:lineRule="exact"/>
        <w:ind w:firstLine="560"/>
        <w:rPr>
          <w:rFonts w:ascii="仿宋" w:hAnsi="仿宋" w:eastAsia="仿宋" w:cs="Arial"/>
          <w:sz w:val="28"/>
          <w:szCs w:val="28"/>
        </w:rPr>
      </w:pPr>
    </w:p>
    <w:p>
      <w:pPr>
        <w:spacing w:line="500" w:lineRule="exact"/>
        <w:ind w:firstLine="560"/>
        <w:rPr>
          <w:rFonts w:ascii="仿宋" w:hAnsi="仿宋" w:eastAsia="仿宋" w:cs="Arial"/>
          <w:sz w:val="28"/>
          <w:szCs w:val="28"/>
        </w:rPr>
      </w:pPr>
      <w:r>
        <w:rPr>
          <w:rFonts w:hint="eastAsia" w:ascii="仿宋" w:hAnsi="仿宋" w:eastAsia="仿宋" w:cs="Arial"/>
          <w:sz w:val="28"/>
          <w:szCs w:val="28"/>
        </w:rPr>
        <w:t>山东三木招标有限公司：</w:t>
      </w:r>
    </w:p>
    <w:p>
      <w:pPr>
        <w:spacing w:line="500" w:lineRule="exact"/>
        <w:ind w:firstLine="560" w:firstLineChars="200"/>
        <w:rPr>
          <w:rFonts w:ascii="仿宋" w:hAnsi="仿宋" w:eastAsia="仿宋" w:cs="Arial"/>
          <w:sz w:val="28"/>
          <w:szCs w:val="28"/>
        </w:rPr>
      </w:pPr>
      <w:r>
        <w:rPr>
          <w:rFonts w:hint="eastAsia" w:ascii="仿宋" w:hAnsi="仿宋" w:eastAsia="仿宋" w:cs="Arial"/>
          <w:sz w:val="28"/>
          <w:szCs w:val="28"/>
        </w:rPr>
        <w:t>在参加本次投标之日起前三年内，我公司未因违法经营受到刑事处罚或者责令停产停业、吊销许可证或者执照、较大数额罚款等行政处罚。</w:t>
      </w:r>
    </w:p>
    <w:p>
      <w:pPr>
        <w:spacing w:line="500" w:lineRule="exact"/>
        <w:ind w:firstLine="560" w:firstLineChars="200"/>
        <w:rPr>
          <w:rFonts w:ascii="仿宋" w:hAnsi="仿宋" w:eastAsia="仿宋" w:cs="Arial"/>
          <w:sz w:val="28"/>
          <w:szCs w:val="28"/>
        </w:rPr>
      </w:pPr>
      <w:r>
        <w:rPr>
          <w:rFonts w:hint="eastAsia" w:ascii="仿宋" w:hAnsi="仿宋" w:eastAsia="仿宋" w:cs="Arial"/>
          <w:sz w:val="28"/>
          <w:szCs w:val="28"/>
        </w:rPr>
        <w:t>特此声明。</w:t>
      </w:r>
    </w:p>
    <w:p>
      <w:pPr>
        <w:spacing w:line="500" w:lineRule="exact"/>
        <w:ind w:firstLine="560"/>
        <w:rPr>
          <w:rFonts w:ascii="仿宋" w:hAnsi="仿宋" w:eastAsia="仿宋" w:cs="Arial"/>
          <w:sz w:val="28"/>
          <w:szCs w:val="28"/>
        </w:rPr>
      </w:pPr>
    </w:p>
    <w:p>
      <w:pPr>
        <w:spacing w:line="500" w:lineRule="exact"/>
        <w:ind w:firstLine="560"/>
        <w:rPr>
          <w:rFonts w:ascii="仿宋" w:hAnsi="仿宋" w:eastAsia="仿宋" w:cs="Arial"/>
          <w:sz w:val="28"/>
          <w:szCs w:val="28"/>
        </w:rPr>
      </w:pPr>
    </w:p>
    <w:p>
      <w:pPr>
        <w:spacing w:line="500" w:lineRule="exact"/>
        <w:ind w:firstLine="560"/>
        <w:jc w:val="center"/>
        <w:rPr>
          <w:rFonts w:ascii="仿宋" w:hAnsi="仿宋" w:eastAsia="仿宋" w:cs="Arial"/>
          <w:sz w:val="28"/>
          <w:szCs w:val="28"/>
        </w:rPr>
      </w:pPr>
    </w:p>
    <w:p>
      <w:pPr>
        <w:spacing w:line="500" w:lineRule="exact"/>
        <w:ind w:firstLine="560"/>
        <w:rPr>
          <w:rFonts w:ascii="仿宋" w:hAnsi="仿宋" w:eastAsia="仿宋" w:cs="Arial"/>
          <w:sz w:val="28"/>
          <w:szCs w:val="28"/>
        </w:rPr>
      </w:pPr>
    </w:p>
    <w:p>
      <w:pPr>
        <w:spacing w:line="500" w:lineRule="exact"/>
        <w:ind w:firstLine="560"/>
        <w:rPr>
          <w:rFonts w:ascii="仿宋" w:hAnsi="仿宋" w:eastAsia="仿宋" w:cs="Arial"/>
          <w:sz w:val="28"/>
          <w:szCs w:val="28"/>
        </w:rPr>
      </w:pPr>
    </w:p>
    <w:p>
      <w:pPr>
        <w:spacing w:line="500" w:lineRule="exact"/>
        <w:ind w:firstLine="560"/>
        <w:rPr>
          <w:rFonts w:ascii="仿宋" w:hAnsi="仿宋" w:eastAsia="仿宋" w:cs="Arial"/>
          <w:sz w:val="28"/>
          <w:szCs w:val="28"/>
        </w:rPr>
      </w:pPr>
      <w:r>
        <w:rPr>
          <w:rFonts w:hint="eastAsia" w:ascii="仿宋" w:hAnsi="仿宋" w:eastAsia="仿宋" w:cs="Arial"/>
          <w:sz w:val="28"/>
          <w:szCs w:val="28"/>
        </w:rPr>
        <w:t>供应商（公章）：</w:t>
      </w:r>
    </w:p>
    <w:p>
      <w:pPr>
        <w:spacing w:line="500" w:lineRule="exact"/>
        <w:ind w:firstLine="560"/>
        <w:rPr>
          <w:rFonts w:ascii="仿宋" w:hAnsi="仿宋" w:eastAsia="仿宋" w:cs="Arial"/>
          <w:sz w:val="28"/>
          <w:szCs w:val="28"/>
        </w:rPr>
      </w:pPr>
      <w:r>
        <w:rPr>
          <w:rFonts w:hint="eastAsia" w:ascii="仿宋" w:hAnsi="仿宋" w:eastAsia="仿宋" w:cs="Arial"/>
          <w:sz w:val="28"/>
          <w:szCs w:val="28"/>
        </w:rPr>
        <w:t>法定代表人签字：</w:t>
      </w:r>
    </w:p>
    <w:p>
      <w:pPr>
        <w:spacing w:line="500" w:lineRule="exact"/>
        <w:ind w:firstLine="560"/>
        <w:rPr>
          <w:rFonts w:ascii="仿宋" w:hAnsi="仿宋" w:eastAsia="仿宋" w:cs="Arial"/>
          <w:sz w:val="28"/>
          <w:szCs w:val="28"/>
        </w:rPr>
      </w:pPr>
    </w:p>
    <w:p>
      <w:pPr>
        <w:spacing w:line="500" w:lineRule="exact"/>
        <w:ind w:firstLine="560"/>
        <w:rPr>
          <w:rFonts w:ascii="仿宋" w:hAnsi="仿宋" w:eastAsia="仿宋" w:cs="Arial"/>
          <w:sz w:val="28"/>
          <w:szCs w:val="28"/>
        </w:rPr>
      </w:pPr>
    </w:p>
    <w:p>
      <w:pPr>
        <w:spacing w:line="500" w:lineRule="exact"/>
        <w:ind w:firstLine="560"/>
        <w:jc w:val="right"/>
        <w:rPr>
          <w:rFonts w:ascii="仿宋" w:hAnsi="仿宋" w:eastAsia="仿宋" w:cs="Arial"/>
          <w:sz w:val="28"/>
          <w:szCs w:val="28"/>
        </w:rPr>
      </w:pPr>
      <w:r>
        <w:rPr>
          <w:rFonts w:hint="eastAsia" w:ascii="仿宋" w:hAnsi="仿宋" w:eastAsia="仿宋" w:cs="Arial"/>
          <w:sz w:val="28"/>
          <w:szCs w:val="28"/>
        </w:rPr>
        <w:t>日期：年月日</w:t>
      </w:r>
    </w:p>
    <w:p>
      <w:pPr>
        <w:spacing w:line="500" w:lineRule="exact"/>
        <w:ind w:firstLine="560"/>
        <w:jc w:val="left"/>
        <w:rPr>
          <w:rFonts w:ascii="仿宋" w:hAnsi="仿宋" w:eastAsia="仿宋" w:cs="Arial"/>
          <w:sz w:val="28"/>
          <w:szCs w:val="28"/>
        </w:rPr>
      </w:pPr>
    </w:p>
    <w:p>
      <w:pPr>
        <w:spacing w:line="500" w:lineRule="exact"/>
        <w:ind w:firstLine="560"/>
        <w:rPr>
          <w:rFonts w:ascii="仿宋" w:hAnsi="仿宋" w:eastAsia="仿宋"/>
          <w:sz w:val="28"/>
          <w:szCs w:val="28"/>
        </w:rPr>
      </w:pPr>
      <w:r>
        <w:rPr>
          <w:rFonts w:ascii="仿宋" w:hAnsi="仿宋" w:eastAsia="仿宋"/>
          <w:sz w:val="28"/>
          <w:szCs w:val="28"/>
        </w:rPr>
        <w:br w:type="page"/>
      </w:r>
      <w:r>
        <w:rPr>
          <w:rFonts w:hint="eastAsia" w:ascii="仿宋" w:hAnsi="仿宋" w:eastAsia="仿宋" w:cs="Arial"/>
          <w:b/>
          <w:bCs/>
          <w:sz w:val="28"/>
          <w:szCs w:val="28"/>
        </w:rPr>
        <w:t>附件</w:t>
      </w:r>
      <w:r>
        <w:rPr>
          <w:rFonts w:ascii="仿宋" w:hAnsi="仿宋" w:eastAsia="仿宋" w:cs="Arial"/>
          <w:b/>
          <w:bCs/>
          <w:sz w:val="28"/>
          <w:szCs w:val="28"/>
        </w:rPr>
        <w:t>4</w:t>
      </w:r>
    </w:p>
    <w:p>
      <w:pPr>
        <w:pStyle w:val="3"/>
        <w:spacing w:before="0" w:after="0" w:line="500" w:lineRule="exact"/>
        <w:ind w:firstLine="562"/>
        <w:jc w:val="center"/>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、商务响应表</w:t>
      </w:r>
    </w:p>
    <w:p>
      <w:pPr>
        <w:pStyle w:val="8"/>
        <w:snapToGrid w:val="0"/>
        <w:spacing w:before="0" w:after="0" w:line="500" w:lineRule="exact"/>
        <w:ind w:firstLine="560"/>
        <w:rPr>
          <w:rFonts w:ascii="仿宋" w:hAnsi="仿宋" w:eastAsia="仿宋"/>
          <w:sz w:val="28"/>
          <w:szCs w:val="28"/>
        </w:rPr>
      </w:pPr>
    </w:p>
    <w:p>
      <w:pPr>
        <w:pStyle w:val="8"/>
        <w:snapToGrid w:val="0"/>
        <w:spacing w:before="0" w:after="0" w:line="500" w:lineRule="exact"/>
        <w:ind w:firstLine="560"/>
        <w:rPr>
          <w:rFonts w:ascii="仿宋" w:hAnsi="仿宋" w:eastAsia="仿宋"/>
          <w:sz w:val="28"/>
          <w:szCs w:val="28"/>
          <w:u w:val="single"/>
        </w:rPr>
      </w:pPr>
      <w:r>
        <w:rPr>
          <w:rFonts w:hint="eastAsia" w:ascii="仿宋" w:hAnsi="仿宋" w:eastAsia="仿宋"/>
          <w:sz w:val="28"/>
          <w:szCs w:val="28"/>
        </w:rPr>
        <w:t>供应商名称（公章）：包号：</w:t>
      </w:r>
    </w:p>
    <w:tbl>
      <w:tblPr>
        <w:tblStyle w:val="24"/>
        <w:tblW w:w="91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4"/>
        <w:gridCol w:w="3413"/>
        <w:gridCol w:w="1077"/>
        <w:gridCol w:w="31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54" w:hRule="atLeast"/>
        </w:trPr>
        <w:tc>
          <w:tcPr>
            <w:tcW w:w="1544" w:type="dxa"/>
            <w:tcBorders>
              <w:top w:val="single" w:color="auto" w:sz="4" w:space="0"/>
              <w:bottom w:val="single" w:color="auto" w:sz="4" w:space="0"/>
              <w:right w:val="single" w:color="auto" w:sz="4" w:space="0"/>
            </w:tcBorders>
            <w:vAlign w:val="center"/>
          </w:tcPr>
          <w:p>
            <w:pPr>
              <w:snapToGrid w:val="0"/>
              <w:spacing w:line="500" w:lineRule="exact"/>
              <w:jc w:val="center"/>
              <w:rPr>
                <w:rFonts w:ascii="仿宋" w:hAnsi="仿宋" w:eastAsia="仿宋" w:cs="Arial"/>
                <w:sz w:val="28"/>
                <w:szCs w:val="28"/>
              </w:rPr>
            </w:pPr>
            <w:r>
              <w:rPr>
                <w:rFonts w:hint="eastAsia" w:ascii="仿宋" w:hAnsi="仿宋" w:eastAsia="仿宋" w:cs="Arial"/>
                <w:sz w:val="28"/>
                <w:szCs w:val="28"/>
              </w:rPr>
              <w:t>项目</w:t>
            </w:r>
          </w:p>
        </w:tc>
        <w:tc>
          <w:tcPr>
            <w:tcW w:w="341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 w:hAnsi="仿宋" w:eastAsia="仿宋" w:cs="Arial"/>
                <w:sz w:val="28"/>
                <w:szCs w:val="28"/>
              </w:rPr>
            </w:pPr>
            <w:r>
              <w:rPr>
                <w:rFonts w:hint="eastAsia" w:ascii="仿宋" w:hAnsi="仿宋" w:eastAsia="仿宋" w:cs="Arial"/>
                <w:sz w:val="28"/>
                <w:szCs w:val="28"/>
              </w:rPr>
              <w:t>招标文件要求</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 w:hAnsi="仿宋" w:eastAsia="仿宋" w:cs="Arial"/>
                <w:sz w:val="28"/>
                <w:szCs w:val="28"/>
              </w:rPr>
            </w:pPr>
            <w:r>
              <w:rPr>
                <w:rFonts w:hint="eastAsia" w:ascii="仿宋" w:hAnsi="仿宋" w:eastAsia="仿宋" w:cs="Arial"/>
                <w:sz w:val="28"/>
                <w:szCs w:val="28"/>
              </w:rPr>
              <w:t>是否</w:t>
            </w:r>
          </w:p>
          <w:p>
            <w:pPr>
              <w:snapToGrid w:val="0"/>
              <w:spacing w:line="500" w:lineRule="exact"/>
              <w:jc w:val="center"/>
              <w:rPr>
                <w:rFonts w:ascii="仿宋" w:hAnsi="仿宋" w:eastAsia="仿宋" w:cs="Arial"/>
                <w:sz w:val="28"/>
                <w:szCs w:val="28"/>
              </w:rPr>
            </w:pPr>
            <w:r>
              <w:rPr>
                <w:rFonts w:hint="eastAsia" w:ascii="仿宋" w:hAnsi="仿宋" w:eastAsia="仿宋" w:cs="Arial"/>
                <w:sz w:val="28"/>
                <w:szCs w:val="28"/>
              </w:rPr>
              <w:t>响应</w:t>
            </w:r>
          </w:p>
        </w:tc>
        <w:tc>
          <w:tcPr>
            <w:tcW w:w="3122" w:type="dxa"/>
            <w:tcBorders>
              <w:top w:val="single" w:color="auto" w:sz="4" w:space="0"/>
              <w:left w:val="single" w:color="auto" w:sz="4" w:space="0"/>
              <w:bottom w:val="single" w:color="auto" w:sz="4" w:space="0"/>
            </w:tcBorders>
            <w:vAlign w:val="center"/>
          </w:tcPr>
          <w:p>
            <w:pPr>
              <w:snapToGrid w:val="0"/>
              <w:spacing w:line="500" w:lineRule="exact"/>
              <w:jc w:val="center"/>
              <w:rPr>
                <w:rFonts w:ascii="仿宋" w:hAnsi="仿宋" w:eastAsia="仿宋" w:cs="Arial"/>
                <w:sz w:val="28"/>
                <w:szCs w:val="28"/>
              </w:rPr>
            </w:pPr>
            <w:r>
              <w:rPr>
                <w:rFonts w:hint="eastAsia" w:ascii="仿宋" w:hAnsi="仿宋" w:eastAsia="仿宋" w:cs="Arial"/>
                <w:sz w:val="28"/>
                <w:szCs w:val="28"/>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1544" w:type="dxa"/>
            <w:tcBorders>
              <w:top w:val="single" w:color="auto" w:sz="4" w:space="0"/>
              <w:bottom w:val="single" w:color="auto" w:sz="4" w:space="0"/>
              <w:right w:val="single" w:color="auto" w:sz="4" w:space="0"/>
            </w:tcBorders>
            <w:vAlign w:val="center"/>
          </w:tcPr>
          <w:p>
            <w:pPr>
              <w:snapToGrid w:val="0"/>
              <w:spacing w:line="500" w:lineRule="exact"/>
              <w:ind w:firstLine="560"/>
              <w:rPr>
                <w:rFonts w:ascii="仿宋" w:hAnsi="仿宋" w:eastAsia="仿宋" w:cs="Arial"/>
                <w:sz w:val="28"/>
                <w:szCs w:val="28"/>
              </w:rPr>
            </w:pPr>
          </w:p>
        </w:tc>
        <w:tc>
          <w:tcPr>
            <w:tcW w:w="3413"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rPr>
                <w:rFonts w:ascii="仿宋" w:hAnsi="仿宋" w:eastAsia="仿宋" w:cs="Arial"/>
                <w:sz w:val="28"/>
                <w:szCs w:val="28"/>
              </w:rPr>
            </w:pPr>
          </w:p>
        </w:tc>
        <w:tc>
          <w:tcPr>
            <w:tcW w:w="1077"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rPr>
                <w:rFonts w:ascii="仿宋" w:hAnsi="仿宋" w:eastAsia="仿宋" w:cs="Arial"/>
                <w:sz w:val="28"/>
                <w:szCs w:val="28"/>
              </w:rPr>
            </w:pPr>
          </w:p>
        </w:tc>
        <w:tc>
          <w:tcPr>
            <w:tcW w:w="3122" w:type="dxa"/>
            <w:tcBorders>
              <w:top w:val="single" w:color="auto" w:sz="4" w:space="0"/>
              <w:left w:val="single" w:color="auto" w:sz="4" w:space="0"/>
              <w:bottom w:val="single" w:color="auto" w:sz="4" w:space="0"/>
            </w:tcBorders>
          </w:tcPr>
          <w:p>
            <w:pPr>
              <w:snapToGrid w:val="0"/>
              <w:spacing w:line="500" w:lineRule="exact"/>
              <w:ind w:firstLine="560"/>
              <w:rPr>
                <w:rFonts w:ascii="仿宋" w:hAnsi="仿宋" w:eastAsia="仿宋" w:cs="Arial"/>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1544" w:type="dxa"/>
            <w:tcBorders>
              <w:top w:val="single" w:color="auto" w:sz="4" w:space="0"/>
              <w:bottom w:val="single" w:color="auto" w:sz="4" w:space="0"/>
              <w:right w:val="single" w:color="auto" w:sz="4" w:space="0"/>
            </w:tcBorders>
            <w:vAlign w:val="center"/>
          </w:tcPr>
          <w:p>
            <w:pPr>
              <w:snapToGrid w:val="0"/>
              <w:spacing w:line="500" w:lineRule="exact"/>
              <w:ind w:firstLine="560"/>
              <w:rPr>
                <w:rFonts w:ascii="仿宋" w:hAnsi="仿宋" w:eastAsia="仿宋" w:cs="Arial"/>
                <w:sz w:val="28"/>
                <w:szCs w:val="28"/>
              </w:rPr>
            </w:pPr>
          </w:p>
        </w:tc>
        <w:tc>
          <w:tcPr>
            <w:tcW w:w="3413"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rPr>
                <w:rFonts w:ascii="仿宋" w:hAnsi="仿宋" w:eastAsia="仿宋" w:cs="Arial"/>
                <w:sz w:val="28"/>
                <w:szCs w:val="28"/>
              </w:rPr>
            </w:pPr>
          </w:p>
        </w:tc>
        <w:tc>
          <w:tcPr>
            <w:tcW w:w="1077"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rPr>
                <w:rFonts w:ascii="仿宋" w:hAnsi="仿宋" w:eastAsia="仿宋" w:cs="Arial"/>
                <w:sz w:val="28"/>
                <w:szCs w:val="28"/>
              </w:rPr>
            </w:pPr>
          </w:p>
        </w:tc>
        <w:tc>
          <w:tcPr>
            <w:tcW w:w="3122" w:type="dxa"/>
            <w:tcBorders>
              <w:top w:val="single" w:color="auto" w:sz="4" w:space="0"/>
              <w:left w:val="single" w:color="auto" w:sz="4" w:space="0"/>
              <w:bottom w:val="single" w:color="auto" w:sz="4" w:space="0"/>
            </w:tcBorders>
          </w:tcPr>
          <w:p>
            <w:pPr>
              <w:snapToGrid w:val="0"/>
              <w:spacing w:line="500" w:lineRule="exact"/>
              <w:ind w:firstLine="560"/>
              <w:rPr>
                <w:rFonts w:ascii="仿宋" w:hAnsi="仿宋" w:eastAsia="仿宋" w:cs="Arial"/>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1544" w:type="dxa"/>
            <w:tcBorders>
              <w:top w:val="single" w:color="auto" w:sz="4" w:space="0"/>
              <w:bottom w:val="single" w:color="auto" w:sz="4" w:space="0"/>
              <w:right w:val="single" w:color="auto" w:sz="4" w:space="0"/>
            </w:tcBorders>
            <w:vAlign w:val="center"/>
          </w:tcPr>
          <w:p>
            <w:pPr>
              <w:snapToGrid w:val="0"/>
              <w:spacing w:line="500" w:lineRule="exact"/>
              <w:ind w:firstLine="560"/>
              <w:rPr>
                <w:rFonts w:ascii="仿宋" w:hAnsi="仿宋" w:eastAsia="仿宋" w:cs="Arial"/>
                <w:sz w:val="28"/>
                <w:szCs w:val="28"/>
              </w:rPr>
            </w:pPr>
          </w:p>
        </w:tc>
        <w:tc>
          <w:tcPr>
            <w:tcW w:w="3413"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rPr>
                <w:rFonts w:ascii="仿宋" w:hAnsi="仿宋" w:eastAsia="仿宋" w:cs="Arial"/>
                <w:sz w:val="28"/>
                <w:szCs w:val="28"/>
              </w:rPr>
            </w:pPr>
          </w:p>
        </w:tc>
        <w:tc>
          <w:tcPr>
            <w:tcW w:w="1077"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rPr>
                <w:rFonts w:ascii="仿宋" w:hAnsi="仿宋" w:eastAsia="仿宋" w:cs="Arial"/>
                <w:sz w:val="28"/>
                <w:szCs w:val="28"/>
              </w:rPr>
            </w:pPr>
          </w:p>
        </w:tc>
        <w:tc>
          <w:tcPr>
            <w:tcW w:w="3122" w:type="dxa"/>
            <w:tcBorders>
              <w:top w:val="single" w:color="auto" w:sz="4" w:space="0"/>
              <w:left w:val="single" w:color="auto" w:sz="4" w:space="0"/>
              <w:bottom w:val="single" w:color="auto" w:sz="4" w:space="0"/>
            </w:tcBorders>
          </w:tcPr>
          <w:p>
            <w:pPr>
              <w:snapToGrid w:val="0"/>
              <w:spacing w:line="500" w:lineRule="exact"/>
              <w:ind w:firstLine="560"/>
              <w:rPr>
                <w:rFonts w:ascii="仿宋" w:hAnsi="仿宋" w:eastAsia="仿宋" w:cs="Arial"/>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1544" w:type="dxa"/>
            <w:tcBorders>
              <w:top w:val="single" w:color="auto" w:sz="4" w:space="0"/>
              <w:bottom w:val="single" w:color="auto" w:sz="4" w:space="0"/>
              <w:right w:val="single" w:color="auto" w:sz="4" w:space="0"/>
            </w:tcBorders>
            <w:vAlign w:val="center"/>
          </w:tcPr>
          <w:p>
            <w:pPr>
              <w:snapToGrid w:val="0"/>
              <w:spacing w:line="500" w:lineRule="exact"/>
              <w:ind w:firstLine="560"/>
              <w:rPr>
                <w:rFonts w:ascii="仿宋" w:hAnsi="仿宋" w:eastAsia="仿宋" w:cs="Arial"/>
                <w:sz w:val="28"/>
                <w:szCs w:val="28"/>
              </w:rPr>
            </w:pPr>
          </w:p>
        </w:tc>
        <w:tc>
          <w:tcPr>
            <w:tcW w:w="3413"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rPr>
                <w:rFonts w:ascii="仿宋" w:hAnsi="仿宋" w:eastAsia="仿宋" w:cs="Arial"/>
                <w:sz w:val="28"/>
                <w:szCs w:val="28"/>
              </w:rPr>
            </w:pPr>
          </w:p>
        </w:tc>
        <w:tc>
          <w:tcPr>
            <w:tcW w:w="1077"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rPr>
                <w:rFonts w:ascii="仿宋" w:hAnsi="仿宋" w:eastAsia="仿宋" w:cs="Arial"/>
                <w:sz w:val="28"/>
                <w:szCs w:val="28"/>
              </w:rPr>
            </w:pPr>
          </w:p>
        </w:tc>
        <w:tc>
          <w:tcPr>
            <w:tcW w:w="3122" w:type="dxa"/>
            <w:tcBorders>
              <w:top w:val="single" w:color="auto" w:sz="4" w:space="0"/>
              <w:left w:val="single" w:color="auto" w:sz="4" w:space="0"/>
              <w:bottom w:val="single" w:color="auto" w:sz="4" w:space="0"/>
            </w:tcBorders>
          </w:tcPr>
          <w:p>
            <w:pPr>
              <w:snapToGrid w:val="0"/>
              <w:spacing w:line="500" w:lineRule="exact"/>
              <w:ind w:firstLine="560"/>
              <w:rPr>
                <w:rFonts w:ascii="仿宋" w:hAnsi="仿宋" w:eastAsia="仿宋" w:cs="Arial"/>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1544" w:type="dxa"/>
            <w:tcBorders>
              <w:top w:val="single" w:color="auto" w:sz="4" w:space="0"/>
              <w:bottom w:val="single" w:color="auto" w:sz="4" w:space="0"/>
              <w:right w:val="single" w:color="auto" w:sz="4" w:space="0"/>
            </w:tcBorders>
            <w:vAlign w:val="center"/>
          </w:tcPr>
          <w:p>
            <w:pPr>
              <w:snapToGrid w:val="0"/>
              <w:spacing w:line="500" w:lineRule="exact"/>
              <w:ind w:firstLine="560"/>
              <w:rPr>
                <w:rFonts w:ascii="仿宋" w:hAnsi="仿宋" w:eastAsia="仿宋" w:cs="Arial"/>
                <w:sz w:val="28"/>
                <w:szCs w:val="28"/>
              </w:rPr>
            </w:pPr>
          </w:p>
        </w:tc>
        <w:tc>
          <w:tcPr>
            <w:tcW w:w="3413"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rPr>
                <w:rFonts w:ascii="仿宋" w:hAnsi="仿宋" w:eastAsia="仿宋" w:cs="Arial"/>
                <w:sz w:val="28"/>
                <w:szCs w:val="28"/>
              </w:rPr>
            </w:pPr>
          </w:p>
        </w:tc>
        <w:tc>
          <w:tcPr>
            <w:tcW w:w="1077"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rPr>
                <w:rFonts w:ascii="仿宋" w:hAnsi="仿宋" w:eastAsia="仿宋" w:cs="Arial"/>
                <w:sz w:val="28"/>
                <w:szCs w:val="28"/>
              </w:rPr>
            </w:pPr>
          </w:p>
        </w:tc>
        <w:tc>
          <w:tcPr>
            <w:tcW w:w="3122" w:type="dxa"/>
            <w:tcBorders>
              <w:top w:val="single" w:color="auto" w:sz="4" w:space="0"/>
              <w:left w:val="single" w:color="auto" w:sz="4" w:space="0"/>
              <w:bottom w:val="single" w:color="auto" w:sz="4" w:space="0"/>
            </w:tcBorders>
          </w:tcPr>
          <w:p>
            <w:pPr>
              <w:snapToGrid w:val="0"/>
              <w:spacing w:line="500" w:lineRule="exact"/>
              <w:ind w:firstLine="560"/>
              <w:rPr>
                <w:rFonts w:ascii="仿宋" w:hAnsi="仿宋" w:eastAsia="仿宋" w:cs="Arial"/>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1544" w:type="dxa"/>
            <w:tcBorders>
              <w:top w:val="single" w:color="auto" w:sz="4" w:space="0"/>
              <w:bottom w:val="single" w:color="auto" w:sz="4" w:space="0"/>
              <w:right w:val="single" w:color="auto" w:sz="4" w:space="0"/>
            </w:tcBorders>
            <w:vAlign w:val="center"/>
          </w:tcPr>
          <w:p>
            <w:pPr>
              <w:snapToGrid w:val="0"/>
              <w:spacing w:line="500" w:lineRule="exact"/>
              <w:ind w:firstLine="560"/>
              <w:rPr>
                <w:rFonts w:ascii="仿宋" w:hAnsi="仿宋" w:eastAsia="仿宋" w:cs="Arial"/>
                <w:sz w:val="28"/>
                <w:szCs w:val="28"/>
              </w:rPr>
            </w:pPr>
          </w:p>
        </w:tc>
        <w:tc>
          <w:tcPr>
            <w:tcW w:w="3413"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rPr>
                <w:rFonts w:ascii="仿宋" w:hAnsi="仿宋" w:eastAsia="仿宋" w:cs="Arial"/>
                <w:sz w:val="28"/>
                <w:szCs w:val="28"/>
              </w:rPr>
            </w:pPr>
          </w:p>
        </w:tc>
        <w:tc>
          <w:tcPr>
            <w:tcW w:w="1077"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rPr>
                <w:rFonts w:ascii="仿宋" w:hAnsi="仿宋" w:eastAsia="仿宋" w:cs="Arial"/>
                <w:sz w:val="28"/>
                <w:szCs w:val="28"/>
              </w:rPr>
            </w:pPr>
          </w:p>
        </w:tc>
        <w:tc>
          <w:tcPr>
            <w:tcW w:w="3122" w:type="dxa"/>
            <w:tcBorders>
              <w:top w:val="single" w:color="auto" w:sz="4" w:space="0"/>
              <w:left w:val="single" w:color="auto" w:sz="4" w:space="0"/>
              <w:bottom w:val="single" w:color="auto" w:sz="4" w:space="0"/>
            </w:tcBorders>
          </w:tcPr>
          <w:p>
            <w:pPr>
              <w:snapToGrid w:val="0"/>
              <w:spacing w:line="500" w:lineRule="exact"/>
              <w:ind w:firstLine="560"/>
              <w:rPr>
                <w:rFonts w:ascii="仿宋" w:hAnsi="仿宋" w:eastAsia="仿宋" w:cs="Arial"/>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1544" w:type="dxa"/>
            <w:tcBorders>
              <w:top w:val="single" w:color="auto" w:sz="4" w:space="0"/>
              <w:bottom w:val="single" w:color="auto" w:sz="4" w:space="0"/>
              <w:right w:val="single" w:color="auto" w:sz="4" w:space="0"/>
            </w:tcBorders>
            <w:vAlign w:val="center"/>
          </w:tcPr>
          <w:p>
            <w:pPr>
              <w:snapToGrid w:val="0"/>
              <w:spacing w:line="500" w:lineRule="exact"/>
              <w:ind w:firstLine="560"/>
              <w:rPr>
                <w:rFonts w:ascii="仿宋" w:hAnsi="仿宋" w:eastAsia="仿宋" w:cs="Arial"/>
                <w:sz w:val="28"/>
                <w:szCs w:val="28"/>
              </w:rPr>
            </w:pPr>
          </w:p>
        </w:tc>
        <w:tc>
          <w:tcPr>
            <w:tcW w:w="3413"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rPr>
                <w:rFonts w:ascii="仿宋" w:hAnsi="仿宋" w:eastAsia="仿宋" w:cs="Arial"/>
                <w:sz w:val="28"/>
                <w:szCs w:val="28"/>
              </w:rPr>
            </w:pPr>
          </w:p>
        </w:tc>
        <w:tc>
          <w:tcPr>
            <w:tcW w:w="1077"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rPr>
                <w:rFonts w:ascii="仿宋" w:hAnsi="仿宋" w:eastAsia="仿宋" w:cs="Arial"/>
                <w:sz w:val="28"/>
                <w:szCs w:val="28"/>
              </w:rPr>
            </w:pPr>
          </w:p>
        </w:tc>
        <w:tc>
          <w:tcPr>
            <w:tcW w:w="3122" w:type="dxa"/>
            <w:tcBorders>
              <w:top w:val="single" w:color="auto" w:sz="4" w:space="0"/>
              <w:left w:val="single" w:color="auto" w:sz="4" w:space="0"/>
              <w:bottom w:val="single" w:color="auto" w:sz="4" w:space="0"/>
            </w:tcBorders>
          </w:tcPr>
          <w:p>
            <w:pPr>
              <w:snapToGrid w:val="0"/>
              <w:spacing w:line="500" w:lineRule="exact"/>
              <w:ind w:firstLine="560"/>
              <w:rPr>
                <w:rFonts w:ascii="仿宋" w:hAnsi="仿宋" w:eastAsia="仿宋" w:cs="Arial"/>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1544" w:type="dxa"/>
            <w:tcBorders>
              <w:top w:val="single" w:color="auto" w:sz="4" w:space="0"/>
              <w:bottom w:val="single" w:color="auto" w:sz="4" w:space="0"/>
              <w:right w:val="single" w:color="auto" w:sz="4" w:space="0"/>
            </w:tcBorders>
            <w:vAlign w:val="center"/>
          </w:tcPr>
          <w:p>
            <w:pPr>
              <w:snapToGrid w:val="0"/>
              <w:spacing w:line="500" w:lineRule="exact"/>
              <w:ind w:firstLine="560"/>
              <w:rPr>
                <w:rFonts w:ascii="仿宋" w:hAnsi="仿宋" w:eastAsia="仿宋" w:cs="Arial"/>
                <w:sz w:val="28"/>
                <w:szCs w:val="28"/>
              </w:rPr>
            </w:pPr>
            <w:r>
              <w:rPr>
                <w:rFonts w:hint="eastAsia" w:ascii="仿宋" w:hAnsi="仿宋" w:eastAsia="仿宋" w:cs="Arial"/>
                <w:sz w:val="28"/>
                <w:szCs w:val="28"/>
              </w:rPr>
              <w:t>……</w:t>
            </w:r>
          </w:p>
        </w:tc>
        <w:tc>
          <w:tcPr>
            <w:tcW w:w="3413"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rPr>
                <w:rFonts w:ascii="仿宋" w:hAnsi="仿宋" w:eastAsia="仿宋" w:cs="Arial"/>
                <w:sz w:val="28"/>
                <w:szCs w:val="28"/>
              </w:rPr>
            </w:pPr>
          </w:p>
        </w:tc>
        <w:tc>
          <w:tcPr>
            <w:tcW w:w="1077"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rPr>
                <w:rFonts w:ascii="仿宋" w:hAnsi="仿宋" w:eastAsia="仿宋" w:cs="Arial"/>
                <w:sz w:val="28"/>
                <w:szCs w:val="28"/>
              </w:rPr>
            </w:pPr>
          </w:p>
        </w:tc>
        <w:tc>
          <w:tcPr>
            <w:tcW w:w="3122" w:type="dxa"/>
            <w:tcBorders>
              <w:top w:val="single" w:color="auto" w:sz="4" w:space="0"/>
              <w:left w:val="single" w:color="auto" w:sz="4" w:space="0"/>
              <w:bottom w:val="single" w:color="auto" w:sz="4" w:space="0"/>
            </w:tcBorders>
          </w:tcPr>
          <w:p>
            <w:pPr>
              <w:snapToGrid w:val="0"/>
              <w:spacing w:line="500" w:lineRule="exact"/>
              <w:ind w:firstLine="560"/>
              <w:rPr>
                <w:rFonts w:ascii="仿宋" w:hAnsi="仿宋" w:eastAsia="仿宋" w:cs="Arial"/>
                <w:sz w:val="28"/>
                <w:szCs w:val="28"/>
              </w:rPr>
            </w:pPr>
          </w:p>
        </w:tc>
      </w:tr>
    </w:tbl>
    <w:p>
      <w:pPr>
        <w:snapToGrid w:val="0"/>
        <w:spacing w:line="500" w:lineRule="exact"/>
        <w:ind w:firstLine="560"/>
        <w:rPr>
          <w:rFonts w:ascii="仿宋" w:hAnsi="仿宋" w:eastAsia="仿宋" w:cs="Arial"/>
          <w:sz w:val="28"/>
          <w:szCs w:val="28"/>
        </w:rPr>
      </w:pPr>
    </w:p>
    <w:p>
      <w:pPr>
        <w:snapToGrid w:val="0"/>
        <w:spacing w:line="500" w:lineRule="exact"/>
        <w:ind w:firstLine="560"/>
        <w:rPr>
          <w:rFonts w:ascii="仿宋" w:hAnsi="仿宋" w:eastAsia="仿宋" w:cs="Arial"/>
          <w:sz w:val="28"/>
          <w:szCs w:val="28"/>
        </w:rPr>
      </w:pPr>
    </w:p>
    <w:p>
      <w:pPr>
        <w:snapToGrid w:val="0"/>
        <w:spacing w:line="500" w:lineRule="exact"/>
        <w:ind w:firstLine="560"/>
        <w:rPr>
          <w:rFonts w:ascii="仿宋" w:hAnsi="仿宋" w:eastAsia="仿宋" w:cs="Arial"/>
          <w:sz w:val="28"/>
          <w:szCs w:val="28"/>
          <w:u w:val="single"/>
        </w:rPr>
      </w:pPr>
      <w:r>
        <w:rPr>
          <w:rFonts w:hint="eastAsia" w:ascii="仿宋" w:hAnsi="仿宋" w:eastAsia="仿宋" w:cs="Arial"/>
          <w:sz w:val="28"/>
          <w:szCs w:val="28"/>
        </w:rPr>
        <w:t>授权代表签名：日期：</w:t>
      </w:r>
    </w:p>
    <w:p>
      <w:pPr>
        <w:spacing w:line="500" w:lineRule="exact"/>
        <w:ind w:firstLine="560"/>
        <w:rPr>
          <w:rFonts w:ascii="仿宋" w:hAnsi="仿宋" w:eastAsia="仿宋" w:cs="Arial"/>
          <w:sz w:val="28"/>
          <w:szCs w:val="28"/>
        </w:rPr>
      </w:pPr>
      <w:r>
        <w:rPr>
          <w:rFonts w:ascii="仿宋" w:hAnsi="仿宋" w:eastAsia="仿宋"/>
          <w:sz w:val="28"/>
          <w:szCs w:val="28"/>
        </w:rPr>
        <w:br w:type="page"/>
      </w:r>
      <w:r>
        <w:rPr>
          <w:rFonts w:hint="eastAsia" w:ascii="仿宋" w:hAnsi="仿宋" w:eastAsia="仿宋" w:cs="Arial"/>
          <w:b/>
          <w:bCs/>
          <w:sz w:val="28"/>
          <w:szCs w:val="28"/>
        </w:rPr>
        <w:t>附件</w:t>
      </w:r>
      <w:r>
        <w:rPr>
          <w:rFonts w:ascii="仿宋" w:hAnsi="仿宋" w:eastAsia="仿宋" w:cs="Arial"/>
          <w:b/>
          <w:bCs/>
          <w:sz w:val="28"/>
          <w:szCs w:val="28"/>
        </w:rPr>
        <w:t>5</w:t>
      </w:r>
    </w:p>
    <w:p>
      <w:pPr>
        <w:pStyle w:val="3"/>
        <w:spacing w:before="0" w:after="0" w:line="500" w:lineRule="exact"/>
        <w:ind w:firstLine="562"/>
        <w:jc w:val="center"/>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、同类项目实施情况一览表</w:t>
      </w:r>
    </w:p>
    <w:p>
      <w:pPr>
        <w:pStyle w:val="8"/>
        <w:snapToGrid w:val="0"/>
        <w:spacing w:before="0" w:after="0" w:line="500" w:lineRule="exact"/>
        <w:rPr>
          <w:rFonts w:ascii="仿宋" w:hAnsi="仿宋" w:eastAsia="仿宋"/>
          <w:sz w:val="28"/>
          <w:szCs w:val="28"/>
          <w:u w:val="single"/>
        </w:rPr>
      </w:pPr>
      <w:r>
        <w:rPr>
          <w:rFonts w:hint="eastAsia" w:ascii="仿宋" w:hAnsi="仿宋" w:eastAsia="仿宋"/>
          <w:sz w:val="28"/>
          <w:szCs w:val="28"/>
        </w:rPr>
        <w:t>供应商名称（公章）：包号：</w:t>
      </w:r>
    </w:p>
    <w:tbl>
      <w:tblPr>
        <w:tblStyle w:val="24"/>
        <w:tblW w:w="91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9"/>
        <w:gridCol w:w="1728"/>
        <w:gridCol w:w="864"/>
        <w:gridCol w:w="1382"/>
        <w:gridCol w:w="714"/>
        <w:gridCol w:w="1109"/>
        <w:gridCol w:w="16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6" w:hRule="atLeast"/>
        </w:trPr>
        <w:tc>
          <w:tcPr>
            <w:tcW w:w="1659" w:type="dxa"/>
            <w:vMerge w:val="restart"/>
            <w:tcBorders>
              <w:top w:val="single" w:color="auto" w:sz="4" w:space="0"/>
              <w:bottom w:val="single" w:color="auto" w:sz="4" w:space="0"/>
              <w:right w:val="single" w:color="auto" w:sz="4" w:space="0"/>
            </w:tcBorders>
            <w:vAlign w:val="center"/>
          </w:tcPr>
          <w:p>
            <w:pPr>
              <w:snapToGrid w:val="0"/>
              <w:spacing w:line="500" w:lineRule="exact"/>
              <w:jc w:val="center"/>
              <w:rPr>
                <w:rFonts w:ascii="仿宋" w:hAnsi="仿宋" w:eastAsia="仿宋" w:cs="Arial"/>
                <w:sz w:val="28"/>
                <w:szCs w:val="28"/>
              </w:rPr>
            </w:pPr>
            <w:r>
              <w:rPr>
                <w:rFonts w:hint="eastAsia" w:ascii="仿宋" w:hAnsi="仿宋" w:eastAsia="仿宋" w:cs="Arial"/>
                <w:sz w:val="28"/>
                <w:szCs w:val="28"/>
              </w:rPr>
              <w:t>采购单位</w:t>
            </w:r>
          </w:p>
          <w:p>
            <w:pPr>
              <w:snapToGrid w:val="0"/>
              <w:spacing w:line="500" w:lineRule="exact"/>
              <w:jc w:val="center"/>
              <w:rPr>
                <w:rFonts w:ascii="仿宋" w:hAnsi="仿宋" w:eastAsia="仿宋" w:cs="Arial"/>
                <w:sz w:val="28"/>
                <w:szCs w:val="28"/>
              </w:rPr>
            </w:pPr>
            <w:r>
              <w:rPr>
                <w:rFonts w:hint="eastAsia" w:ascii="仿宋" w:hAnsi="仿宋" w:eastAsia="仿宋" w:cs="Arial"/>
                <w:sz w:val="28"/>
                <w:szCs w:val="28"/>
              </w:rPr>
              <w:t>名称</w:t>
            </w:r>
          </w:p>
        </w:tc>
        <w:tc>
          <w:tcPr>
            <w:tcW w:w="172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 w:hAnsi="仿宋" w:eastAsia="仿宋" w:cs="Arial"/>
                <w:sz w:val="28"/>
                <w:szCs w:val="28"/>
              </w:rPr>
            </w:pPr>
            <w:r>
              <w:rPr>
                <w:rFonts w:hint="eastAsia" w:ascii="仿宋" w:hAnsi="仿宋" w:eastAsia="仿宋" w:cs="Arial"/>
                <w:sz w:val="28"/>
                <w:szCs w:val="28"/>
              </w:rPr>
              <w:t>项目名称</w:t>
            </w:r>
          </w:p>
        </w:tc>
        <w:tc>
          <w:tcPr>
            <w:tcW w:w="86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00" w:lineRule="exact"/>
              <w:ind w:left="0" w:leftChars="-1" w:hanging="2" w:hangingChars="1"/>
              <w:jc w:val="center"/>
              <w:rPr>
                <w:rFonts w:ascii="仿宋" w:hAnsi="仿宋" w:eastAsia="仿宋" w:cs="Arial"/>
                <w:sz w:val="28"/>
                <w:szCs w:val="28"/>
              </w:rPr>
            </w:pPr>
            <w:r>
              <w:rPr>
                <w:rFonts w:hint="eastAsia" w:ascii="仿宋" w:hAnsi="仿宋" w:eastAsia="仿宋" w:cs="Arial"/>
                <w:sz w:val="28"/>
                <w:szCs w:val="28"/>
              </w:rPr>
              <w:t>采购</w:t>
            </w:r>
          </w:p>
          <w:p>
            <w:pPr>
              <w:snapToGrid w:val="0"/>
              <w:spacing w:line="500" w:lineRule="exact"/>
              <w:jc w:val="center"/>
              <w:rPr>
                <w:rFonts w:ascii="仿宋" w:hAnsi="仿宋" w:eastAsia="仿宋" w:cs="Arial"/>
                <w:sz w:val="28"/>
                <w:szCs w:val="28"/>
              </w:rPr>
            </w:pPr>
            <w:r>
              <w:rPr>
                <w:rFonts w:hint="eastAsia" w:ascii="仿宋" w:hAnsi="仿宋" w:eastAsia="仿宋" w:cs="Arial"/>
                <w:sz w:val="28"/>
                <w:szCs w:val="28"/>
              </w:rPr>
              <w:t>数量</w:t>
            </w:r>
          </w:p>
        </w:tc>
        <w:tc>
          <w:tcPr>
            <w:tcW w:w="138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4"/>
              <w:jc w:val="center"/>
              <w:rPr>
                <w:rFonts w:ascii="仿宋" w:hAnsi="仿宋" w:eastAsia="仿宋" w:cs="Arial"/>
                <w:sz w:val="28"/>
                <w:szCs w:val="28"/>
              </w:rPr>
            </w:pPr>
            <w:r>
              <w:rPr>
                <w:rFonts w:hint="eastAsia" w:ascii="仿宋" w:hAnsi="仿宋" w:eastAsia="仿宋" w:cs="Arial"/>
                <w:sz w:val="28"/>
                <w:szCs w:val="28"/>
              </w:rPr>
              <w:t>合同金额</w:t>
            </w:r>
          </w:p>
        </w:tc>
        <w:tc>
          <w:tcPr>
            <w:tcW w:w="18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 w:hAnsi="仿宋" w:eastAsia="仿宋" w:cs="Arial"/>
                <w:sz w:val="28"/>
                <w:szCs w:val="28"/>
              </w:rPr>
            </w:pPr>
            <w:r>
              <w:rPr>
                <w:rFonts w:hint="eastAsia" w:ascii="仿宋" w:hAnsi="仿宋" w:eastAsia="仿宋" w:cs="Arial"/>
                <w:sz w:val="28"/>
                <w:szCs w:val="28"/>
              </w:rPr>
              <w:t>附件页码</w:t>
            </w:r>
          </w:p>
        </w:tc>
        <w:tc>
          <w:tcPr>
            <w:tcW w:w="1695" w:type="dxa"/>
            <w:vMerge w:val="restart"/>
            <w:tcBorders>
              <w:top w:val="single" w:color="auto" w:sz="4" w:space="0"/>
              <w:left w:val="single" w:color="auto" w:sz="4" w:space="0"/>
              <w:bottom w:val="single" w:color="auto" w:sz="4" w:space="0"/>
            </w:tcBorders>
            <w:vAlign w:val="center"/>
          </w:tcPr>
          <w:p>
            <w:pPr>
              <w:snapToGrid w:val="0"/>
              <w:spacing w:line="500" w:lineRule="exact"/>
              <w:ind w:hanging="85"/>
              <w:jc w:val="center"/>
              <w:rPr>
                <w:rFonts w:ascii="仿宋" w:hAnsi="仿宋" w:eastAsia="仿宋" w:cs="Arial"/>
                <w:sz w:val="28"/>
                <w:szCs w:val="28"/>
              </w:rPr>
            </w:pPr>
            <w:r>
              <w:rPr>
                <w:rFonts w:hint="eastAsia" w:ascii="仿宋" w:hAnsi="仿宋" w:eastAsia="仿宋" w:cs="Arial"/>
                <w:sz w:val="28"/>
                <w:szCs w:val="28"/>
              </w:rPr>
              <w:t>采购单位</w:t>
            </w:r>
          </w:p>
          <w:p>
            <w:pPr>
              <w:snapToGrid w:val="0"/>
              <w:spacing w:line="500" w:lineRule="exact"/>
              <w:ind w:hanging="85"/>
              <w:jc w:val="center"/>
              <w:rPr>
                <w:rFonts w:ascii="仿宋" w:hAnsi="仿宋" w:eastAsia="仿宋" w:cs="Arial"/>
                <w:sz w:val="28"/>
                <w:szCs w:val="28"/>
              </w:rPr>
            </w:pPr>
            <w:r>
              <w:rPr>
                <w:rFonts w:hint="eastAsia" w:ascii="仿宋" w:hAnsi="仿宋" w:eastAsia="仿宋" w:cs="Arial"/>
                <w:sz w:val="28"/>
                <w:szCs w:val="28"/>
              </w:rPr>
              <w:t>联系人及</w:t>
            </w:r>
          </w:p>
          <w:p>
            <w:pPr>
              <w:snapToGrid w:val="0"/>
              <w:spacing w:line="500" w:lineRule="exact"/>
              <w:ind w:hanging="85"/>
              <w:jc w:val="center"/>
              <w:rPr>
                <w:rFonts w:ascii="仿宋" w:hAnsi="仿宋" w:eastAsia="仿宋" w:cs="Arial"/>
                <w:sz w:val="28"/>
                <w:szCs w:val="28"/>
              </w:rPr>
            </w:pPr>
            <w:r>
              <w:rPr>
                <w:rFonts w:hint="eastAsia" w:ascii="仿宋" w:hAnsi="仿宋" w:eastAsia="仿宋" w:cs="Arial"/>
                <w:sz w:val="28"/>
                <w:szCs w:val="28"/>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285" w:hRule="atLeast"/>
        </w:trPr>
        <w:tc>
          <w:tcPr>
            <w:tcW w:w="1659" w:type="dxa"/>
            <w:vMerge w:val="continue"/>
            <w:tcBorders>
              <w:top w:val="single" w:color="auto" w:sz="4" w:space="0"/>
              <w:bottom w:val="single" w:color="auto" w:sz="4" w:space="0"/>
              <w:right w:val="single" w:color="auto" w:sz="4" w:space="0"/>
            </w:tcBorders>
            <w:vAlign w:val="center"/>
          </w:tcPr>
          <w:p>
            <w:pPr>
              <w:widowControl/>
              <w:spacing w:line="500" w:lineRule="exact"/>
              <w:ind w:firstLine="560"/>
              <w:jc w:val="left"/>
              <w:rPr>
                <w:rFonts w:ascii="仿宋" w:hAnsi="仿宋" w:eastAsia="仿宋" w:cs="Arial"/>
                <w:sz w:val="28"/>
                <w:szCs w:val="28"/>
              </w:rPr>
            </w:pPr>
          </w:p>
        </w:tc>
        <w:tc>
          <w:tcPr>
            <w:tcW w:w="17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560"/>
              <w:jc w:val="left"/>
              <w:rPr>
                <w:rFonts w:ascii="仿宋" w:hAnsi="仿宋" w:eastAsia="仿宋" w:cs="Arial"/>
                <w:sz w:val="28"/>
                <w:szCs w:val="28"/>
              </w:rPr>
            </w:pP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560"/>
              <w:jc w:val="left"/>
              <w:rPr>
                <w:rFonts w:ascii="仿宋" w:hAnsi="仿宋" w:eastAsia="仿宋" w:cs="Arial"/>
                <w:sz w:val="28"/>
                <w:szCs w:val="28"/>
              </w:rPr>
            </w:pPr>
          </w:p>
        </w:tc>
        <w:tc>
          <w:tcPr>
            <w:tcW w:w="13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560"/>
              <w:jc w:val="left"/>
              <w:rPr>
                <w:rFonts w:ascii="仿宋" w:hAnsi="仿宋" w:eastAsia="仿宋" w:cs="Arial"/>
                <w:sz w:val="28"/>
                <w:szCs w:val="28"/>
              </w:rPr>
            </w:pPr>
          </w:p>
        </w:tc>
        <w:tc>
          <w:tcPr>
            <w:tcW w:w="71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9"/>
              <w:rPr>
                <w:rFonts w:ascii="仿宋" w:hAnsi="仿宋" w:eastAsia="仿宋" w:cs="Arial"/>
                <w:sz w:val="28"/>
                <w:szCs w:val="28"/>
              </w:rPr>
            </w:pPr>
            <w:r>
              <w:rPr>
                <w:rFonts w:hint="eastAsia" w:ascii="仿宋" w:hAnsi="仿宋" w:eastAsia="仿宋" w:cs="Arial"/>
                <w:sz w:val="28"/>
                <w:szCs w:val="28"/>
              </w:rPr>
              <w:t>合同</w:t>
            </w:r>
          </w:p>
        </w:tc>
        <w:tc>
          <w:tcPr>
            <w:tcW w:w="1109"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 w:hAnsi="仿宋" w:eastAsia="仿宋" w:cs="Arial"/>
                <w:sz w:val="28"/>
                <w:szCs w:val="28"/>
              </w:rPr>
            </w:pPr>
            <w:r>
              <w:rPr>
                <w:rFonts w:hint="eastAsia" w:ascii="仿宋" w:hAnsi="仿宋" w:eastAsia="仿宋" w:cs="Arial"/>
                <w:sz w:val="28"/>
                <w:szCs w:val="28"/>
              </w:rPr>
              <w:t>验收</w:t>
            </w:r>
          </w:p>
          <w:p>
            <w:pPr>
              <w:snapToGrid w:val="0"/>
              <w:spacing w:line="500" w:lineRule="exact"/>
              <w:rPr>
                <w:rFonts w:ascii="仿宋" w:hAnsi="仿宋" w:eastAsia="仿宋" w:cs="Arial"/>
                <w:sz w:val="28"/>
                <w:szCs w:val="28"/>
              </w:rPr>
            </w:pPr>
            <w:r>
              <w:rPr>
                <w:rFonts w:hint="eastAsia" w:ascii="仿宋" w:hAnsi="仿宋" w:eastAsia="仿宋" w:cs="Arial"/>
                <w:sz w:val="28"/>
                <w:szCs w:val="28"/>
              </w:rPr>
              <w:t>报告</w:t>
            </w:r>
          </w:p>
        </w:tc>
        <w:tc>
          <w:tcPr>
            <w:tcW w:w="1695" w:type="dxa"/>
            <w:vMerge w:val="continue"/>
            <w:tcBorders>
              <w:top w:val="single" w:color="auto" w:sz="4" w:space="0"/>
              <w:left w:val="single" w:color="auto" w:sz="4" w:space="0"/>
              <w:bottom w:val="single" w:color="auto" w:sz="4" w:space="0"/>
            </w:tcBorders>
            <w:vAlign w:val="center"/>
          </w:tcPr>
          <w:p>
            <w:pPr>
              <w:widowControl/>
              <w:spacing w:line="500" w:lineRule="exact"/>
              <w:ind w:firstLine="560"/>
              <w:jc w:val="left"/>
              <w:rPr>
                <w:rFonts w:ascii="仿宋" w:hAnsi="仿宋" w:eastAsia="仿宋" w:cs="Arial"/>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trPr>
        <w:tc>
          <w:tcPr>
            <w:tcW w:w="1659" w:type="dxa"/>
            <w:tcBorders>
              <w:top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1728"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864"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1382"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714"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1109"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1695" w:type="dxa"/>
            <w:tcBorders>
              <w:top w:val="single" w:color="auto" w:sz="4" w:space="0"/>
              <w:left w:val="single" w:color="auto" w:sz="4" w:space="0"/>
              <w:bottom w:val="single" w:color="auto" w:sz="4" w:space="0"/>
            </w:tcBorders>
          </w:tcPr>
          <w:p>
            <w:pPr>
              <w:snapToGrid w:val="0"/>
              <w:spacing w:line="500" w:lineRule="exact"/>
              <w:ind w:firstLine="560"/>
              <w:jc w:val="left"/>
              <w:rPr>
                <w:rFonts w:ascii="仿宋" w:hAnsi="仿宋" w:eastAsia="仿宋" w:cs="Arial"/>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trPr>
        <w:tc>
          <w:tcPr>
            <w:tcW w:w="1659" w:type="dxa"/>
            <w:tcBorders>
              <w:top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1728"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864"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1382"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714"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1109"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1695" w:type="dxa"/>
            <w:tcBorders>
              <w:top w:val="single" w:color="auto" w:sz="4" w:space="0"/>
              <w:left w:val="single" w:color="auto" w:sz="4" w:space="0"/>
              <w:bottom w:val="single" w:color="auto" w:sz="4" w:space="0"/>
            </w:tcBorders>
          </w:tcPr>
          <w:p>
            <w:pPr>
              <w:snapToGrid w:val="0"/>
              <w:spacing w:line="500" w:lineRule="exact"/>
              <w:ind w:firstLine="560"/>
              <w:jc w:val="left"/>
              <w:rPr>
                <w:rFonts w:ascii="仿宋" w:hAnsi="仿宋" w:eastAsia="仿宋" w:cs="Arial"/>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trPr>
        <w:tc>
          <w:tcPr>
            <w:tcW w:w="1659" w:type="dxa"/>
            <w:tcBorders>
              <w:top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1728"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864"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1382"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714"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1109"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1695" w:type="dxa"/>
            <w:tcBorders>
              <w:top w:val="single" w:color="auto" w:sz="4" w:space="0"/>
              <w:left w:val="single" w:color="auto" w:sz="4" w:space="0"/>
              <w:bottom w:val="single" w:color="auto" w:sz="4" w:space="0"/>
            </w:tcBorders>
          </w:tcPr>
          <w:p>
            <w:pPr>
              <w:snapToGrid w:val="0"/>
              <w:spacing w:line="500" w:lineRule="exact"/>
              <w:ind w:firstLine="560"/>
              <w:jc w:val="left"/>
              <w:rPr>
                <w:rFonts w:ascii="仿宋" w:hAnsi="仿宋" w:eastAsia="仿宋" w:cs="Arial"/>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trPr>
        <w:tc>
          <w:tcPr>
            <w:tcW w:w="1659" w:type="dxa"/>
            <w:tcBorders>
              <w:top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1728"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864"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1382"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714"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1109"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1695" w:type="dxa"/>
            <w:tcBorders>
              <w:top w:val="single" w:color="auto" w:sz="4" w:space="0"/>
              <w:left w:val="single" w:color="auto" w:sz="4" w:space="0"/>
              <w:bottom w:val="single" w:color="auto" w:sz="4" w:space="0"/>
            </w:tcBorders>
          </w:tcPr>
          <w:p>
            <w:pPr>
              <w:snapToGrid w:val="0"/>
              <w:spacing w:line="500" w:lineRule="exact"/>
              <w:ind w:firstLine="560"/>
              <w:jc w:val="left"/>
              <w:rPr>
                <w:rFonts w:ascii="仿宋" w:hAnsi="仿宋" w:eastAsia="仿宋" w:cs="Arial"/>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trPr>
        <w:tc>
          <w:tcPr>
            <w:tcW w:w="1659" w:type="dxa"/>
            <w:tcBorders>
              <w:top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1728"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864"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1382"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714"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1109" w:type="dxa"/>
            <w:tcBorders>
              <w:top w:val="single" w:color="auto" w:sz="4" w:space="0"/>
              <w:left w:val="single" w:color="auto" w:sz="4" w:space="0"/>
              <w:bottom w:val="single" w:color="auto" w:sz="4" w:space="0"/>
              <w:right w:val="single" w:color="auto" w:sz="4" w:space="0"/>
            </w:tcBorders>
          </w:tcPr>
          <w:p>
            <w:pPr>
              <w:snapToGrid w:val="0"/>
              <w:spacing w:line="500" w:lineRule="exact"/>
              <w:ind w:firstLine="560"/>
              <w:jc w:val="left"/>
              <w:rPr>
                <w:rFonts w:ascii="仿宋" w:hAnsi="仿宋" w:eastAsia="仿宋" w:cs="Arial"/>
                <w:sz w:val="28"/>
                <w:szCs w:val="28"/>
              </w:rPr>
            </w:pPr>
          </w:p>
        </w:tc>
        <w:tc>
          <w:tcPr>
            <w:tcW w:w="1695" w:type="dxa"/>
            <w:tcBorders>
              <w:top w:val="single" w:color="auto" w:sz="4" w:space="0"/>
              <w:left w:val="single" w:color="auto" w:sz="4" w:space="0"/>
              <w:bottom w:val="single" w:color="auto" w:sz="4" w:space="0"/>
            </w:tcBorders>
          </w:tcPr>
          <w:p>
            <w:pPr>
              <w:snapToGrid w:val="0"/>
              <w:spacing w:line="500" w:lineRule="exact"/>
              <w:ind w:firstLine="560"/>
              <w:jc w:val="left"/>
              <w:rPr>
                <w:rFonts w:ascii="仿宋" w:hAnsi="仿宋" w:eastAsia="仿宋" w:cs="Arial"/>
                <w:sz w:val="28"/>
                <w:szCs w:val="28"/>
              </w:rPr>
            </w:pPr>
          </w:p>
        </w:tc>
      </w:tr>
    </w:tbl>
    <w:p>
      <w:pPr>
        <w:spacing w:line="500" w:lineRule="exact"/>
        <w:ind w:firstLine="560"/>
        <w:rPr>
          <w:rFonts w:ascii="仿宋" w:hAnsi="仿宋" w:eastAsia="仿宋" w:cs="Arial"/>
          <w:sz w:val="28"/>
          <w:szCs w:val="28"/>
        </w:rPr>
      </w:pPr>
    </w:p>
    <w:p>
      <w:pPr>
        <w:spacing w:line="500" w:lineRule="exact"/>
        <w:ind w:firstLine="560"/>
        <w:rPr>
          <w:rFonts w:ascii="仿宋" w:hAnsi="仿宋" w:eastAsia="仿宋" w:cs="Arial"/>
          <w:sz w:val="28"/>
          <w:szCs w:val="28"/>
        </w:rPr>
      </w:pPr>
      <w:r>
        <w:rPr>
          <w:rFonts w:hint="eastAsia" w:ascii="仿宋" w:hAnsi="仿宋" w:eastAsia="仿宋" w:cs="Arial"/>
          <w:sz w:val="28"/>
          <w:szCs w:val="28"/>
        </w:rPr>
        <w:t>注：须提供同类项目合同、验收报告复印件，</w:t>
      </w:r>
      <w:r>
        <w:rPr>
          <w:rFonts w:hint="eastAsia" w:ascii="仿宋" w:hAnsi="仿宋" w:eastAsia="仿宋" w:cs="Arial"/>
          <w:sz w:val="28"/>
          <w:szCs w:val="28"/>
          <w:lang w:val="en-GB"/>
        </w:rPr>
        <w:t>并携带原件备查。</w:t>
      </w:r>
    </w:p>
    <w:p>
      <w:pPr>
        <w:spacing w:line="500" w:lineRule="exact"/>
        <w:ind w:firstLine="560"/>
        <w:rPr>
          <w:rFonts w:ascii="仿宋" w:hAnsi="仿宋" w:eastAsia="仿宋" w:cs="Arial"/>
          <w:sz w:val="28"/>
          <w:szCs w:val="28"/>
        </w:rPr>
      </w:pPr>
    </w:p>
    <w:p>
      <w:pPr>
        <w:spacing w:line="500" w:lineRule="exact"/>
        <w:ind w:firstLine="560"/>
        <w:jc w:val="center"/>
        <w:rPr>
          <w:rFonts w:ascii="仿宋" w:hAnsi="仿宋" w:eastAsia="仿宋" w:cs="Arial"/>
          <w:sz w:val="28"/>
          <w:szCs w:val="28"/>
        </w:rPr>
      </w:pPr>
    </w:p>
    <w:p>
      <w:pPr>
        <w:spacing w:line="500" w:lineRule="exact"/>
        <w:ind w:firstLine="560"/>
        <w:rPr>
          <w:rFonts w:ascii="仿宋" w:hAnsi="仿宋" w:eastAsia="仿宋"/>
          <w:sz w:val="28"/>
          <w:szCs w:val="28"/>
          <w:u w:val="single"/>
        </w:rPr>
      </w:pPr>
      <w:r>
        <w:rPr>
          <w:rFonts w:hint="eastAsia" w:ascii="仿宋" w:hAnsi="仿宋" w:eastAsia="仿宋"/>
          <w:sz w:val="28"/>
          <w:szCs w:val="28"/>
        </w:rPr>
        <w:t>授权代表</w:t>
      </w:r>
      <w:r>
        <w:rPr>
          <w:rFonts w:hint="eastAsia" w:ascii="仿宋" w:hAnsi="仿宋" w:eastAsia="仿宋"/>
          <w:spacing w:val="20"/>
          <w:sz w:val="28"/>
          <w:szCs w:val="28"/>
        </w:rPr>
        <w:t>签名：日期：</w:t>
      </w:r>
    </w:p>
    <w:p>
      <w:pPr>
        <w:spacing w:line="500" w:lineRule="exact"/>
        <w:ind w:firstLine="560"/>
        <w:rPr>
          <w:rFonts w:ascii="仿宋" w:hAnsi="仿宋" w:eastAsia="仿宋"/>
          <w:b/>
          <w:bCs/>
          <w:sz w:val="28"/>
          <w:szCs w:val="28"/>
        </w:rPr>
      </w:pPr>
      <w:r>
        <w:rPr>
          <w:rFonts w:ascii="仿宋" w:hAnsi="仿宋" w:eastAsia="仿宋"/>
          <w:sz w:val="28"/>
          <w:szCs w:val="28"/>
          <w:u w:val="single"/>
        </w:rPr>
        <w:br w:type="page"/>
      </w:r>
      <w:r>
        <w:rPr>
          <w:rFonts w:hint="eastAsia" w:ascii="仿宋" w:hAnsi="仿宋" w:eastAsia="仿宋"/>
          <w:b/>
          <w:bCs/>
          <w:sz w:val="28"/>
          <w:szCs w:val="28"/>
        </w:rPr>
        <w:t>附件</w:t>
      </w:r>
      <w:r>
        <w:rPr>
          <w:rFonts w:ascii="仿宋" w:hAnsi="仿宋" w:eastAsia="仿宋"/>
          <w:b/>
          <w:bCs/>
          <w:sz w:val="28"/>
          <w:szCs w:val="28"/>
        </w:rPr>
        <w:t>6</w:t>
      </w:r>
      <w:r>
        <w:rPr>
          <w:rFonts w:hint="eastAsia" w:ascii="仿宋" w:hAnsi="仿宋" w:eastAsia="仿宋"/>
          <w:b/>
          <w:bCs/>
          <w:sz w:val="28"/>
          <w:szCs w:val="28"/>
        </w:rPr>
        <w:t>：</w:t>
      </w:r>
    </w:p>
    <w:p>
      <w:pPr>
        <w:pStyle w:val="3"/>
        <w:spacing w:before="0" w:after="0" w:line="500" w:lineRule="exact"/>
        <w:ind w:firstLine="562"/>
        <w:jc w:val="center"/>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、开标一览表</w:t>
      </w:r>
    </w:p>
    <w:p>
      <w:pPr>
        <w:pStyle w:val="8"/>
        <w:snapToGrid w:val="0"/>
        <w:spacing w:before="0" w:after="0" w:line="500" w:lineRule="exact"/>
        <w:ind w:firstLine="560"/>
        <w:rPr>
          <w:rFonts w:ascii="仿宋" w:hAnsi="仿宋" w:eastAsia="仿宋"/>
          <w:sz w:val="28"/>
          <w:szCs w:val="28"/>
        </w:rPr>
      </w:pPr>
    </w:p>
    <w:p>
      <w:pPr>
        <w:pStyle w:val="8"/>
        <w:snapToGrid w:val="0"/>
        <w:spacing w:before="0" w:after="0" w:line="500" w:lineRule="exact"/>
        <w:ind w:firstLine="560"/>
        <w:rPr>
          <w:rFonts w:ascii="仿宋" w:hAnsi="仿宋" w:eastAsia="仿宋"/>
          <w:sz w:val="28"/>
          <w:szCs w:val="28"/>
        </w:rPr>
      </w:pPr>
      <w:r>
        <w:rPr>
          <w:rFonts w:hint="eastAsia" w:ascii="仿宋" w:hAnsi="仿宋" w:eastAsia="仿宋"/>
          <w:sz w:val="28"/>
          <w:szCs w:val="28"/>
        </w:rPr>
        <w:t>项目名称：</w:t>
      </w:r>
    </w:p>
    <w:p>
      <w:pPr>
        <w:pStyle w:val="8"/>
        <w:snapToGrid w:val="0"/>
        <w:spacing w:before="0" w:after="0" w:line="500" w:lineRule="exact"/>
        <w:ind w:firstLine="560"/>
        <w:rPr>
          <w:rFonts w:ascii="仿宋" w:hAnsi="仿宋" w:eastAsia="仿宋"/>
          <w:sz w:val="28"/>
          <w:szCs w:val="28"/>
        </w:rPr>
      </w:pPr>
      <w:r>
        <w:rPr>
          <w:rFonts w:hint="eastAsia" w:ascii="仿宋" w:hAnsi="仿宋" w:eastAsia="仿宋"/>
          <w:sz w:val="28"/>
          <w:szCs w:val="28"/>
        </w:rPr>
        <w:t>项目编号：包号：</w:t>
      </w:r>
    </w:p>
    <w:tbl>
      <w:tblPr>
        <w:tblStyle w:val="24"/>
        <w:tblW w:w="9156" w:type="dxa"/>
        <w:tblInd w:w="0" w:type="dxa"/>
        <w:tblLayout w:type="fixed"/>
        <w:tblCellMar>
          <w:top w:w="0" w:type="dxa"/>
          <w:left w:w="108" w:type="dxa"/>
          <w:bottom w:w="0" w:type="dxa"/>
          <w:right w:w="108" w:type="dxa"/>
        </w:tblCellMar>
      </w:tblPr>
      <w:tblGrid>
        <w:gridCol w:w="891"/>
        <w:gridCol w:w="2370"/>
        <w:gridCol w:w="5895"/>
      </w:tblGrid>
      <w:tr>
        <w:tblPrEx>
          <w:tblLayout w:type="fixed"/>
          <w:tblCellMar>
            <w:top w:w="0" w:type="dxa"/>
            <w:left w:w="108" w:type="dxa"/>
            <w:bottom w:w="0" w:type="dxa"/>
            <w:right w:w="108" w:type="dxa"/>
          </w:tblCellMar>
        </w:tblPrEx>
        <w:trPr>
          <w:trHeight w:val="936" w:hRule="atLeast"/>
        </w:trPr>
        <w:tc>
          <w:tcPr>
            <w:tcW w:w="891" w:type="dxa"/>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仿宋" w:hAnsi="仿宋" w:eastAsia="仿宋" w:cs="Arial"/>
                <w:b/>
                <w:sz w:val="28"/>
                <w:szCs w:val="28"/>
              </w:rPr>
            </w:pPr>
            <w:r>
              <w:rPr>
                <w:rFonts w:hint="eastAsia" w:ascii="仿宋" w:hAnsi="仿宋" w:eastAsia="仿宋" w:cs="Arial"/>
                <w:b/>
                <w:sz w:val="28"/>
                <w:szCs w:val="28"/>
              </w:rPr>
              <w:t>序号</w:t>
            </w:r>
          </w:p>
        </w:tc>
        <w:tc>
          <w:tcPr>
            <w:tcW w:w="2370" w:type="dxa"/>
            <w:tcBorders>
              <w:top w:val="single" w:color="auto" w:sz="8" w:space="0"/>
              <w:left w:val="nil"/>
              <w:bottom w:val="single" w:color="auto" w:sz="8" w:space="0"/>
              <w:right w:val="single" w:color="auto" w:sz="8" w:space="0"/>
            </w:tcBorders>
            <w:vAlign w:val="center"/>
          </w:tcPr>
          <w:p>
            <w:pPr>
              <w:spacing w:line="500" w:lineRule="exact"/>
              <w:ind w:firstLine="562"/>
              <w:jc w:val="center"/>
              <w:rPr>
                <w:rFonts w:ascii="仿宋" w:hAnsi="仿宋" w:eastAsia="仿宋" w:cs="Arial"/>
                <w:b/>
                <w:sz w:val="28"/>
                <w:szCs w:val="28"/>
              </w:rPr>
            </w:pPr>
            <w:r>
              <w:rPr>
                <w:rFonts w:hint="eastAsia" w:ascii="仿宋" w:hAnsi="仿宋" w:eastAsia="仿宋" w:cs="Arial"/>
                <w:b/>
                <w:sz w:val="28"/>
                <w:szCs w:val="28"/>
              </w:rPr>
              <w:t>费用名称</w:t>
            </w:r>
          </w:p>
        </w:tc>
        <w:tc>
          <w:tcPr>
            <w:tcW w:w="5895" w:type="dxa"/>
            <w:tcBorders>
              <w:top w:val="single" w:color="auto" w:sz="8" w:space="0"/>
              <w:left w:val="nil"/>
              <w:bottom w:val="single" w:color="auto" w:sz="8" w:space="0"/>
              <w:right w:val="single" w:color="auto" w:sz="8" w:space="0"/>
            </w:tcBorders>
            <w:vAlign w:val="center"/>
          </w:tcPr>
          <w:p>
            <w:pPr>
              <w:spacing w:line="500" w:lineRule="exact"/>
              <w:ind w:firstLine="562"/>
              <w:jc w:val="center"/>
              <w:rPr>
                <w:rFonts w:ascii="仿宋" w:hAnsi="仿宋" w:eastAsia="仿宋" w:cs="Arial"/>
                <w:b/>
                <w:sz w:val="28"/>
                <w:szCs w:val="28"/>
              </w:rPr>
            </w:pPr>
            <w:r>
              <w:rPr>
                <w:rFonts w:hint="eastAsia" w:ascii="仿宋" w:hAnsi="仿宋" w:eastAsia="仿宋" w:cs="Arial"/>
                <w:b/>
                <w:sz w:val="28"/>
                <w:szCs w:val="28"/>
              </w:rPr>
              <w:t>报价</w:t>
            </w:r>
          </w:p>
        </w:tc>
      </w:tr>
      <w:tr>
        <w:tblPrEx>
          <w:tblLayout w:type="fixed"/>
          <w:tblCellMar>
            <w:top w:w="0" w:type="dxa"/>
            <w:left w:w="108" w:type="dxa"/>
            <w:bottom w:w="0" w:type="dxa"/>
            <w:right w:w="108" w:type="dxa"/>
          </w:tblCellMar>
        </w:tblPrEx>
        <w:trPr>
          <w:trHeight w:val="851" w:hRule="atLeast"/>
        </w:trPr>
        <w:tc>
          <w:tcPr>
            <w:tcW w:w="891" w:type="dxa"/>
            <w:tcBorders>
              <w:top w:val="single" w:color="auto" w:sz="8" w:space="0"/>
              <w:left w:val="single" w:color="auto" w:sz="8" w:space="0"/>
              <w:bottom w:val="single" w:color="auto" w:sz="8" w:space="0"/>
              <w:right w:val="single" w:color="auto" w:sz="8" w:space="0"/>
            </w:tcBorders>
            <w:vAlign w:val="center"/>
          </w:tcPr>
          <w:p>
            <w:pPr>
              <w:spacing w:line="500" w:lineRule="exact"/>
              <w:ind w:firstLine="142"/>
              <w:jc w:val="center"/>
              <w:rPr>
                <w:rFonts w:ascii="仿宋" w:hAnsi="仿宋" w:eastAsia="仿宋" w:cs="Arial"/>
                <w:sz w:val="28"/>
                <w:szCs w:val="28"/>
              </w:rPr>
            </w:pPr>
            <w:r>
              <w:rPr>
                <w:rFonts w:ascii="仿宋" w:hAnsi="仿宋" w:eastAsia="仿宋" w:cs="Arial"/>
                <w:sz w:val="28"/>
                <w:szCs w:val="28"/>
              </w:rPr>
              <w:t>1</w:t>
            </w:r>
          </w:p>
        </w:tc>
        <w:tc>
          <w:tcPr>
            <w:tcW w:w="2370" w:type="dxa"/>
            <w:tcBorders>
              <w:top w:val="single" w:color="auto" w:sz="8" w:space="0"/>
              <w:left w:val="nil"/>
              <w:right w:val="single" w:color="auto" w:sz="8" w:space="0"/>
            </w:tcBorders>
            <w:vAlign w:val="center"/>
          </w:tcPr>
          <w:p>
            <w:pPr>
              <w:spacing w:line="500" w:lineRule="exact"/>
              <w:ind w:firstLine="560"/>
              <w:jc w:val="center"/>
              <w:rPr>
                <w:rFonts w:ascii="仿宋" w:hAnsi="仿宋" w:eastAsia="仿宋" w:cs="Arial"/>
                <w:sz w:val="28"/>
                <w:szCs w:val="28"/>
              </w:rPr>
            </w:pPr>
            <w:r>
              <w:rPr>
                <w:rFonts w:hint="eastAsia" w:ascii="仿宋" w:hAnsi="仿宋" w:eastAsia="仿宋" w:cs="Arial"/>
                <w:sz w:val="28"/>
                <w:szCs w:val="28"/>
              </w:rPr>
              <w:t>投标总价</w:t>
            </w:r>
          </w:p>
        </w:tc>
        <w:tc>
          <w:tcPr>
            <w:tcW w:w="5895" w:type="dxa"/>
            <w:tcBorders>
              <w:top w:val="single" w:color="auto" w:sz="8" w:space="0"/>
              <w:left w:val="nil"/>
              <w:bottom w:val="single" w:color="auto" w:sz="8" w:space="0"/>
              <w:right w:val="single" w:color="auto" w:sz="8" w:space="0"/>
            </w:tcBorders>
            <w:vAlign w:val="center"/>
          </w:tcPr>
          <w:p>
            <w:pPr>
              <w:spacing w:line="500" w:lineRule="exact"/>
              <w:ind w:firstLine="560"/>
              <w:rPr>
                <w:rFonts w:ascii="仿宋" w:hAnsi="仿宋" w:eastAsia="仿宋" w:cs="Arial"/>
                <w:sz w:val="28"/>
                <w:szCs w:val="28"/>
                <w:u w:val="single"/>
              </w:rPr>
            </w:pPr>
            <w:r>
              <w:rPr>
                <w:rFonts w:hint="eastAsia" w:ascii="仿宋" w:hAnsi="仿宋" w:eastAsia="仿宋" w:cs="Arial"/>
                <w:sz w:val="28"/>
                <w:szCs w:val="28"/>
              </w:rPr>
              <w:t>小写：；大写：</w:t>
            </w:r>
          </w:p>
        </w:tc>
      </w:tr>
      <w:tr>
        <w:tblPrEx>
          <w:tblLayout w:type="fixed"/>
          <w:tblCellMar>
            <w:top w:w="0" w:type="dxa"/>
            <w:left w:w="108" w:type="dxa"/>
            <w:bottom w:w="0" w:type="dxa"/>
            <w:right w:w="108" w:type="dxa"/>
          </w:tblCellMar>
        </w:tblPrEx>
        <w:trPr>
          <w:trHeight w:val="1649" w:hRule="atLeast"/>
        </w:trPr>
        <w:tc>
          <w:tcPr>
            <w:tcW w:w="891" w:type="dxa"/>
            <w:tcBorders>
              <w:top w:val="single" w:color="auto" w:sz="8" w:space="0"/>
              <w:left w:val="single" w:color="auto" w:sz="8" w:space="0"/>
              <w:bottom w:val="single" w:color="auto" w:sz="8" w:space="0"/>
              <w:right w:val="single" w:color="auto" w:sz="8" w:space="0"/>
            </w:tcBorders>
            <w:vAlign w:val="center"/>
          </w:tcPr>
          <w:p>
            <w:pPr>
              <w:spacing w:line="500" w:lineRule="exact"/>
              <w:ind w:firstLine="142"/>
              <w:jc w:val="center"/>
              <w:rPr>
                <w:rFonts w:ascii="仿宋" w:hAnsi="仿宋" w:eastAsia="仿宋" w:cs="Arial"/>
                <w:sz w:val="28"/>
                <w:szCs w:val="28"/>
              </w:rPr>
            </w:pPr>
            <w:r>
              <w:rPr>
                <w:rFonts w:ascii="仿宋" w:hAnsi="仿宋" w:eastAsia="仿宋" w:cs="Arial"/>
                <w:sz w:val="28"/>
                <w:szCs w:val="28"/>
              </w:rPr>
              <w:t>2</w:t>
            </w:r>
          </w:p>
        </w:tc>
        <w:tc>
          <w:tcPr>
            <w:tcW w:w="2370" w:type="dxa"/>
            <w:tcBorders>
              <w:top w:val="single" w:color="auto" w:sz="8" w:space="0"/>
              <w:left w:val="nil"/>
              <w:bottom w:val="single" w:color="auto" w:sz="8" w:space="0"/>
              <w:right w:val="single" w:color="auto" w:sz="8" w:space="0"/>
            </w:tcBorders>
            <w:vAlign w:val="center"/>
          </w:tcPr>
          <w:p>
            <w:pPr>
              <w:spacing w:line="500" w:lineRule="exact"/>
              <w:ind w:firstLine="560"/>
              <w:jc w:val="center"/>
              <w:rPr>
                <w:rFonts w:ascii="仿宋" w:hAnsi="仿宋" w:eastAsia="仿宋" w:cs="Arial"/>
                <w:sz w:val="28"/>
                <w:szCs w:val="28"/>
              </w:rPr>
            </w:pPr>
            <w:r>
              <w:rPr>
                <w:rFonts w:hint="eastAsia" w:ascii="仿宋" w:hAnsi="仿宋" w:eastAsia="仿宋" w:cs="Arial"/>
                <w:sz w:val="28"/>
                <w:szCs w:val="28"/>
              </w:rPr>
              <w:t>其他承诺</w:t>
            </w:r>
          </w:p>
        </w:tc>
        <w:tc>
          <w:tcPr>
            <w:tcW w:w="5895" w:type="dxa"/>
            <w:tcBorders>
              <w:top w:val="single" w:color="auto" w:sz="8" w:space="0"/>
              <w:left w:val="nil"/>
              <w:bottom w:val="single" w:color="auto" w:sz="8" w:space="0"/>
              <w:right w:val="single" w:color="auto" w:sz="8" w:space="0"/>
            </w:tcBorders>
          </w:tcPr>
          <w:p>
            <w:pPr>
              <w:spacing w:line="500" w:lineRule="exact"/>
              <w:ind w:firstLine="560"/>
              <w:rPr>
                <w:rFonts w:ascii="仿宋" w:hAnsi="仿宋" w:eastAsia="仿宋" w:cs="Arial"/>
                <w:sz w:val="28"/>
                <w:szCs w:val="28"/>
              </w:rPr>
            </w:pPr>
          </w:p>
        </w:tc>
      </w:tr>
    </w:tbl>
    <w:p>
      <w:pPr>
        <w:spacing w:line="500" w:lineRule="exact"/>
        <w:ind w:firstLine="560"/>
        <w:jc w:val="center"/>
        <w:rPr>
          <w:rFonts w:ascii="仿宋" w:hAnsi="仿宋" w:eastAsia="仿宋" w:cs="Arial"/>
          <w:sz w:val="28"/>
          <w:szCs w:val="28"/>
        </w:rPr>
      </w:pPr>
    </w:p>
    <w:p>
      <w:pPr>
        <w:spacing w:line="500" w:lineRule="exact"/>
        <w:ind w:firstLine="284"/>
        <w:rPr>
          <w:rFonts w:ascii="仿宋" w:hAnsi="仿宋" w:eastAsia="仿宋" w:cs="Arial"/>
          <w:sz w:val="28"/>
          <w:szCs w:val="28"/>
        </w:rPr>
      </w:pPr>
      <w:r>
        <w:rPr>
          <w:rFonts w:hint="eastAsia" w:ascii="仿宋" w:hAnsi="仿宋" w:eastAsia="仿宋"/>
          <w:sz w:val="28"/>
          <w:szCs w:val="28"/>
        </w:rPr>
        <w:t>供应商名称（公章）：</w:t>
      </w:r>
    </w:p>
    <w:p>
      <w:pPr>
        <w:spacing w:line="500" w:lineRule="exact"/>
        <w:ind w:firstLine="284"/>
        <w:rPr>
          <w:rFonts w:ascii="仿宋" w:hAnsi="仿宋" w:eastAsia="仿宋" w:cs="Arial"/>
          <w:sz w:val="28"/>
          <w:szCs w:val="28"/>
          <w:u w:val="single"/>
        </w:rPr>
      </w:pPr>
      <w:r>
        <w:rPr>
          <w:rFonts w:hint="eastAsia" w:ascii="仿宋" w:hAnsi="仿宋" w:eastAsia="仿宋" w:cs="Arial"/>
          <w:sz w:val="28"/>
          <w:szCs w:val="28"/>
        </w:rPr>
        <w:t>授权代表（签字）：</w:t>
      </w:r>
    </w:p>
    <w:p>
      <w:pPr>
        <w:spacing w:line="500" w:lineRule="exact"/>
        <w:ind w:firstLine="560"/>
        <w:rPr>
          <w:rFonts w:ascii="仿宋" w:hAnsi="仿宋" w:eastAsia="仿宋" w:cs="Arial"/>
          <w:sz w:val="28"/>
          <w:szCs w:val="28"/>
          <w:u w:val="single"/>
        </w:rPr>
      </w:pPr>
    </w:p>
    <w:p>
      <w:pPr>
        <w:spacing w:line="500" w:lineRule="exact"/>
        <w:ind w:firstLine="560"/>
        <w:jc w:val="right"/>
        <w:rPr>
          <w:rFonts w:ascii="仿宋" w:hAnsi="仿宋" w:eastAsia="仿宋" w:cs="Arial"/>
          <w:sz w:val="28"/>
          <w:szCs w:val="28"/>
          <w:u w:val="single"/>
        </w:rPr>
      </w:pPr>
      <w:r>
        <w:rPr>
          <w:rFonts w:hint="eastAsia" w:ascii="仿宋" w:hAnsi="仿宋" w:eastAsia="仿宋" w:cs="Arial"/>
          <w:sz w:val="28"/>
          <w:szCs w:val="28"/>
        </w:rPr>
        <w:t>年月日</w:t>
      </w:r>
    </w:p>
    <w:p>
      <w:pPr>
        <w:pStyle w:val="3"/>
        <w:spacing w:before="0" w:after="0" w:line="500" w:lineRule="exact"/>
        <w:ind w:firstLine="402"/>
        <w:rPr>
          <w:rFonts w:ascii="仿宋" w:hAnsi="仿宋" w:eastAsia="仿宋"/>
        </w:rPr>
      </w:pPr>
    </w:p>
    <w:p>
      <w:pPr>
        <w:pStyle w:val="12"/>
        <w:snapToGrid w:val="0"/>
        <w:spacing w:line="500" w:lineRule="exact"/>
        <w:ind w:firstLine="560"/>
        <w:rPr>
          <w:rFonts w:ascii="仿宋" w:hAnsi="仿宋" w:eastAsia="仿宋" w:cs="Arial"/>
          <w:sz w:val="28"/>
          <w:szCs w:val="28"/>
        </w:rPr>
      </w:pPr>
      <w:r>
        <w:rPr>
          <w:rFonts w:ascii="仿宋" w:hAnsi="仿宋" w:eastAsia="仿宋" w:cs="Arial"/>
          <w:sz w:val="28"/>
          <w:szCs w:val="28"/>
          <w:u w:val="single"/>
        </w:rPr>
        <w:br w:type="page"/>
      </w:r>
      <w:r>
        <w:rPr>
          <w:rFonts w:hint="eastAsia" w:ascii="仿宋" w:hAnsi="仿宋" w:eastAsia="仿宋" w:cs="Arial"/>
          <w:b/>
          <w:bCs/>
          <w:sz w:val="28"/>
          <w:szCs w:val="28"/>
        </w:rPr>
        <w:t>附件</w:t>
      </w:r>
      <w:r>
        <w:rPr>
          <w:rFonts w:ascii="仿宋" w:hAnsi="仿宋" w:eastAsia="仿宋" w:cs="Arial"/>
          <w:b/>
          <w:bCs/>
          <w:sz w:val="28"/>
          <w:szCs w:val="28"/>
        </w:rPr>
        <w:t>7</w:t>
      </w:r>
    </w:p>
    <w:p>
      <w:pPr>
        <w:pStyle w:val="3"/>
        <w:spacing w:before="0" w:after="0" w:line="500" w:lineRule="exact"/>
        <w:ind w:firstLine="562"/>
        <w:jc w:val="center"/>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、投标文件包装袋密封件正面和封口格式</w:t>
      </w:r>
    </w:p>
    <w:p>
      <w:pPr>
        <w:spacing w:line="500" w:lineRule="exact"/>
        <w:ind w:firstLine="560"/>
        <w:jc w:val="center"/>
        <w:rPr>
          <w:rFonts w:ascii="仿宋" w:hAnsi="仿宋" w:eastAsia="仿宋" w:cs="Arial"/>
          <w:sz w:val="28"/>
          <w:szCs w:val="28"/>
        </w:rPr>
      </w:pPr>
      <w:r>
        <w:rPr>
          <w:rFonts w:hint="eastAsia" w:ascii="仿宋" w:hAnsi="仿宋" w:eastAsia="仿宋" w:cs="Arial"/>
          <w:sz w:val="28"/>
          <w:szCs w:val="28"/>
        </w:rPr>
        <w:t>投标文件包装袋密封件正面格式</w:t>
      </w:r>
    </w:p>
    <w:tbl>
      <w:tblPr>
        <w:tblStyle w:val="24"/>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tcPr>
          <w:p>
            <w:pPr>
              <w:spacing w:line="500" w:lineRule="exact"/>
              <w:ind w:firstLine="560"/>
              <w:rPr>
                <w:rFonts w:ascii="仿宋" w:hAnsi="仿宋" w:eastAsia="仿宋" w:cs="Arial"/>
                <w:sz w:val="28"/>
                <w:szCs w:val="28"/>
              </w:rPr>
            </w:pPr>
          </w:p>
          <w:p>
            <w:pPr>
              <w:spacing w:line="500" w:lineRule="exact"/>
              <w:ind w:firstLine="560"/>
              <w:rPr>
                <w:rFonts w:ascii="仿宋" w:hAnsi="仿宋" w:eastAsia="仿宋" w:cs="Arial"/>
                <w:sz w:val="28"/>
                <w:szCs w:val="28"/>
              </w:rPr>
            </w:pPr>
            <w:r>
              <w:rPr>
                <w:rFonts w:hint="eastAsia" w:ascii="仿宋" w:hAnsi="仿宋" w:eastAsia="仿宋" w:cs="Arial"/>
                <w:sz w:val="28"/>
                <w:szCs w:val="28"/>
              </w:rPr>
              <w:t>项目名称：</w:t>
            </w:r>
          </w:p>
          <w:p>
            <w:pPr>
              <w:spacing w:line="500" w:lineRule="exact"/>
              <w:ind w:firstLine="560"/>
              <w:rPr>
                <w:rFonts w:ascii="仿宋" w:hAnsi="仿宋" w:eastAsia="仿宋" w:cs="Arial"/>
                <w:sz w:val="28"/>
                <w:szCs w:val="28"/>
              </w:rPr>
            </w:pPr>
            <w:r>
              <w:rPr>
                <w:rFonts w:hint="eastAsia" w:ascii="仿宋" w:hAnsi="仿宋" w:eastAsia="仿宋" w:cs="Arial"/>
                <w:sz w:val="28"/>
                <w:szCs w:val="28"/>
              </w:rPr>
              <w:t>项目编号：</w:t>
            </w:r>
          </w:p>
          <w:p>
            <w:pPr>
              <w:spacing w:line="500" w:lineRule="exact"/>
              <w:ind w:firstLine="560"/>
              <w:rPr>
                <w:rFonts w:ascii="仿宋" w:hAnsi="仿宋" w:eastAsia="仿宋" w:cs="Arial"/>
                <w:sz w:val="28"/>
                <w:szCs w:val="28"/>
              </w:rPr>
            </w:pPr>
            <w:r>
              <w:rPr>
                <w:rFonts w:hint="eastAsia" w:ascii="仿宋" w:hAnsi="仿宋" w:eastAsia="仿宋" w:cs="Arial"/>
                <w:sz w:val="28"/>
                <w:szCs w:val="28"/>
              </w:rPr>
              <w:t>包号：</w:t>
            </w:r>
          </w:p>
          <w:p>
            <w:pPr>
              <w:spacing w:line="500" w:lineRule="exact"/>
              <w:ind w:firstLine="560"/>
              <w:rPr>
                <w:rFonts w:ascii="仿宋" w:hAnsi="仿宋" w:eastAsia="仿宋" w:cs="Arial"/>
                <w:sz w:val="28"/>
                <w:szCs w:val="28"/>
              </w:rPr>
            </w:pPr>
          </w:p>
          <w:p>
            <w:pPr>
              <w:spacing w:line="500" w:lineRule="exact"/>
              <w:ind w:firstLine="562"/>
              <w:jc w:val="center"/>
              <w:rPr>
                <w:rFonts w:ascii="仿宋" w:hAnsi="仿宋" w:eastAsia="仿宋" w:cs="Arial"/>
                <w:b/>
                <w:sz w:val="28"/>
                <w:szCs w:val="28"/>
              </w:rPr>
            </w:pPr>
            <w:r>
              <w:rPr>
                <w:rFonts w:hint="eastAsia" w:ascii="仿宋" w:hAnsi="仿宋" w:eastAsia="仿宋" w:cs="Arial"/>
                <w:b/>
                <w:sz w:val="28"/>
                <w:szCs w:val="28"/>
              </w:rPr>
              <w:t>正本</w:t>
            </w:r>
            <w:r>
              <w:rPr>
                <w:rFonts w:ascii="仿宋" w:hAnsi="仿宋" w:eastAsia="仿宋" w:cs="Arial"/>
                <w:b/>
                <w:sz w:val="28"/>
                <w:szCs w:val="28"/>
              </w:rPr>
              <w:t>\</w:t>
            </w:r>
            <w:r>
              <w:rPr>
                <w:rFonts w:hint="eastAsia" w:ascii="仿宋" w:hAnsi="仿宋" w:eastAsia="仿宋" w:cs="Arial"/>
                <w:b/>
                <w:sz w:val="28"/>
                <w:szCs w:val="28"/>
              </w:rPr>
              <w:t>副本</w:t>
            </w:r>
            <w:r>
              <w:rPr>
                <w:rFonts w:ascii="仿宋" w:hAnsi="仿宋" w:eastAsia="仿宋" w:cs="Arial"/>
                <w:b/>
                <w:sz w:val="28"/>
                <w:szCs w:val="28"/>
              </w:rPr>
              <w:t>\</w:t>
            </w:r>
            <w:r>
              <w:rPr>
                <w:rFonts w:hint="eastAsia" w:ascii="仿宋" w:hAnsi="仿宋" w:eastAsia="仿宋" w:cs="Arial"/>
                <w:b/>
                <w:sz w:val="28"/>
                <w:szCs w:val="28"/>
              </w:rPr>
              <w:t>开标一览表</w:t>
            </w:r>
            <w:r>
              <w:rPr>
                <w:rFonts w:ascii="仿宋" w:hAnsi="仿宋" w:eastAsia="仿宋" w:cs="Arial"/>
                <w:b/>
                <w:sz w:val="28"/>
                <w:szCs w:val="28"/>
              </w:rPr>
              <w:t>\</w:t>
            </w:r>
            <w:r>
              <w:rPr>
                <w:rFonts w:hint="eastAsia" w:ascii="仿宋" w:hAnsi="仿宋" w:eastAsia="仿宋" w:cs="Arial"/>
                <w:b/>
                <w:sz w:val="28"/>
                <w:szCs w:val="28"/>
              </w:rPr>
              <w:t>电子版</w:t>
            </w:r>
          </w:p>
          <w:p>
            <w:pPr>
              <w:spacing w:line="500" w:lineRule="exact"/>
              <w:ind w:firstLine="562"/>
              <w:rPr>
                <w:rFonts w:ascii="仿宋" w:hAnsi="仿宋" w:eastAsia="仿宋" w:cs="Arial"/>
                <w:b/>
                <w:sz w:val="28"/>
                <w:szCs w:val="28"/>
              </w:rPr>
            </w:pPr>
          </w:p>
          <w:p>
            <w:pPr>
              <w:spacing w:line="500" w:lineRule="exact"/>
              <w:ind w:firstLine="562"/>
              <w:rPr>
                <w:rFonts w:ascii="仿宋" w:hAnsi="仿宋" w:eastAsia="仿宋" w:cs="Arial"/>
                <w:b/>
                <w:sz w:val="28"/>
                <w:szCs w:val="28"/>
              </w:rPr>
            </w:pPr>
          </w:p>
          <w:p>
            <w:pPr>
              <w:spacing w:line="500" w:lineRule="exact"/>
              <w:ind w:firstLine="560"/>
              <w:rPr>
                <w:rFonts w:ascii="仿宋" w:hAnsi="仿宋" w:eastAsia="仿宋" w:cs="Arial"/>
                <w:sz w:val="28"/>
                <w:szCs w:val="28"/>
              </w:rPr>
            </w:pPr>
            <w:r>
              <w:rPr>
                <w:rFonts w:hint="eastAsia" w:ascii="仿宋" w:hAnsi="仿宋" w:eastAsia="仿宋" w:cs="Arial"/>
                <w:sz w:val="28"/>
                <w:szCs w:val="28"/>
              </w:rPr>
              <w:t>供应商名称：</w:t>
            </w:r>
          </w:p>
          <w:p>
            <w:pPr>
              <w:spacing w:line="500" w:lineRule="exact"/>
              <w:ind w:firstLine="560"/>
              <w:rPr>
                <w:rFonts w:ascii="仿宋" w:hAnsi="仿宋" w:eastAsia="仿宋" w:cs="Arial"/>
                <w:sz w:val="28"/>
                <w:szCs w:val="28"/>
              </w:rPr>
            </w:pPr>
            <w:r>
              <w:rPr>
                <w:rFonts w:hint="eastAsia" w:ascii="仿宋" w:hAnsi="仿宋" w:eastAsia="仿宋" w:cs="Arial"/>
                <w:sz w:val="28"/>
                <w:szCs w:val="28"/>
              </w:rPr>
              <w:t>供应商地址：</w:t>
            </w:r>
          </w:p>
          <w:p>
            <w:pPr>
              <w:spacing w:line="500" w:lineRule="exact"/>
              <w:ind w:firstLine="560"/>
              <w:rPr>
                <w:rFonts w:ascii="仿宋" w:hAnsi="仿宋" w:eastAsia="仿宋" w:cs="Arial"/>
                <w:sz w:val="28"/>
                <w:szCs w:val="28"/>
              </w:rPr>
            </w:pPr>
          </w:p>
          <w:p>
            <w:pPr>
              <w:spacing w:line="500" w:lineRule="exact"/>
              <w:ind w:firstLine="560"/>
              <w:jc w:val="center"/>
              <w:rPr>
                <w:rFonts w:ascii="仿宋" w:hAnsi="仿宋" w:eastAsia="仿宋" w:cs="Arial"/>
                <w:sz w:val="28"/>
                <w:szCs w:val="28"/>
              </w:rPr>
            </w:pPr>
          </w:p>
          <w:p>
            <w:pPr>
              <w:spacing w:line="500" w:lineRule="exact"/>
              <w:ind w:firstLine="560"/>
              <w:jc w:val="center"/>
              <w:rPr>
                <w:rFonts w:ascii="仿宋" w:hAnsi="仿宋" w:eastAsia="仿宋" w:cs="Arial"/>
                <w:sz w:val="28"/>
                <w:szCs w:val="28"/>
              </w:rPr>
            </w:pPr>
          </w:p>
          <w:p>
            <w:pPr>
              <w:spacing w:line="500" w:lineRule="exact"/>
              <w:ind w:firstLine="560"/>
              <w:jc w:val="center"/>
              <w:rPr>
                <w:rFonts w:ascii="仿宋" w:hAnsi="仿宋" w:eastAsia="仿宋" w:cs="Arial"/>
                <w:sz w:val="28"/>
                <w:szCs w:val="28"/>
              </w:rPr>
            </w:pPr>
            <w:r>
              <w:rPr>
                <w:rFonts w:hint="eastAsia" w:ascii="仿宋" w:hAnsi="仿宋" w:eastAsia="仿宋" w:cs="Arial"/>
                <w:sz w:val="28"/>
                <w:szCs w:val="28"/>
              </w:rPr>
              <w:t>加盖供应商公章</w:t>
            </w:r>
          </w:p>
          <w:p>
            <w:pPr>
              <w:spacing w:line="500" w:lineRule="exact"/>
              <w:ind w:firstLine="560"/>
              <w:jc w:val="center"/>
              <w:rPr>
                <w:rFonts w:ascii="仿宋" w:hAnsi="仿宋" w:eastAsia="仿宋" w:cs="Arial"/>
                <w:sz w:val="28"/>
                <w:szCs w:val="28"/>
              </w:rPr>
            </w:pPr>
          </w:p>
        </w:tc>
      </w:tr>
    </w:tbl>
    <w:p>
      <w:pPr>
        <w:spacing w:line="500" w:lineRule="exact"/>
        <w:ind w:firstLine="560"/>
        <w:jc w:val="center"/>
        <w:rPr>
          <w:rFonts w:ascii="仿宋" w:hAnsi="仿宋" w:eastAsia="仿宋" w:cs="Arial"/>
          <w:sz w:val="28"/>
          <w:szCs w:val="28"/>
        </w:rPr>
      </w:pPr>
    </w:p>
    <w:p>
      <w:pPr>
        <w:spacing w:line="500" w:lineRule="exact"/>
        <w:ind w:firstLine="560"/>
        <w:jc w:val="center"/>
        <w:rPr>
          <w:rFonts w:ascii="仿宋" w:hAnsi="仿宋" w:eastAsia="仿宋" w:cs="Arial"/>
          <w:sz w:val="28"/>
          <w:szCs w:val="28"/>
        </w:rPr>
      </w:pPr>
      <w:r>
        <w:rPr>
          <w:rFonts w:hint="eastAsia" w:ascii="仿宋" w:hAnsi="仿宋" w:eastAsia="仿宋" w:cs="Arial"/>
          <w:sz w:val="28"/>
          <w:szCs w:val="28"/>
        </w:rPr>
        <w:t>投标文件封口格式</w:t>
      </w:r>
    </w:p>
    <w:tbl>
      <w:tblPr>
        <w:tblStyle w:val="24"/>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trPr>
        <w:tc>
          <w:tcPr>
            <w:tcW w:w="9156" w:type="dxa"/>
          </w:tcPr>
          <w:p>
            <w:pPr>
              <w:spacing w:line="500" w:lineRule="exact"/>
              <w:ind w:firstLine="560"/>
              <w:rPr>
                <w:rFonts w:ascii="仿宋" w:hAnsi="仿宋" w:eastAsia="仿宋" w:cs="Arial"/>
                <w:sz w:val="28"/>
                <w:szCs w:val="28"/>
              </w:rPr>
            </w:pPr>
          </w:p>
          <w:p>
            <w:pPr>
              <w:spacing w:line="500" w:lineRule="exact"/>
              <w:ind w:firstLine="560"/>
              <w:jc w:val="center"/>
              <w:rPr>
                <w:rFonts w:ascii="仿宋" w:hAnsi="仿宋" w:eastAsia="仿宋" w:cs="Arial"/>
                <w:sz w:val="28"/>
                <w:szCs w:val="28"/>
              </w:rPr>
            </w:pPr>
            <w:r>
              <w:rPr>
                <w:rFonts w:hint="eastAsia" w:ascii="仿宋" w:hAnsi="仿宋" w:eastAsia="仿宋" w:cs="Arial"/>
                <w:sz w:val="28"/>
                <w:szCs w:val="28"/>
              </w:rPr>
              <w:t>请勿在年月日时（开标时间）之前启封</w:t>
            </w:r>
          </w:p>
          <w:p>
            <w:pPr>
              <w:pStyle w:val="18"/>
              <w:spacing w:before="0" w:beforeAutospacing="0" w:after="0" w:afterAutospacing="0" w:line="500" w:lineRule="exact"/>
              <w:ind w:firstLine="560"/>
              <w:rPr>
                <w:rFonts w:ascii="仿宋" w:hAnsi="仿宋" w:eastAsia="仿宋" w:cs="Arial"/>
                <w:sz w:val="28"/>
                <w:szCs w:val="28"/>
              </w:rPr>
            </w:pPr>
          </w:p>
          <w:p>
            <w:pPr>
              <w:spacing w:line="500" w:lineRule="exact"/>
              <w:ind w:firstLine="560"/>
              <w:jc w:val="center"/>
              <w:rPr>
                <w:rFonts w:ascii="仿宋" w:hAnsi="仿宋" w:eastAsia="仿宋" w:cs="Arial"/>
                <w:sz w:val="28"/>
                <w:szCs w:val="28"/>
              </w:rPr>
            </w:pPr>
            <w:r>
              <w:rPr>
                <w:rFonts w:hint="eastAsia" w:ascii="仿宋" w:hAnsi="仿宋" w:eastAsia="仿宋" w:cs="Arial"/>
                <w:sz w:val="28"/>
                <w:szCs w:val="28"/>
              </w:rPr>
              <w:t>加盖供应商公章</w:t>
            </w:r>
          </w:p>
        </w:tc>
      </w:tr>
    </w:tbl>
    <w:p>
      <w:pPr>
        <w:spacing w:line="500" w:lineRule="exact"/>
        <w:ind w:firstLine="560"/>
        <w:jc w:val="left"/>
        <w:rPr>
          <w:rFonts w:ascii="仿宋" w:hAnsi="仿宋" w:eastAsia="仿宋"/>
          <w:sz w:val="28"/>
          <w:szCs w:val="28"/>
          <w:lang w:val="en-GB"/>
        </w:rPr>
      </w:pPr>
    </w:p>
    <w:p>
      <w:pPr>
        <w:spacing w:line="500" w:lineRule="exact"/>
        <w:ind w:firstLine="560"/>
        <w:jc w:val="left"/>
        <w:rPr>
          <w:rFonts w:ascii="仿宋" w:hAnsi="仿宋" w:eastAsia="仿宋"/>
          <w:sz w:val="28"/>
          <w:szCs w:val="28"/>
          <w:lang w:val="en-GB"/>
        </w:rPr>
      </w:pPr>
    </w:p>
    <w:p>
      <w:pPr>
        <w:spacing w:line="500" w:lineRule="exact"/>
        <w:ind w:firstLine="560"/>
        <w:jc w:val="left"/>
        <w:rPr>
          <w:rFonts w:ascii="仿宋" w:hAnsi="仿宋" w:eastAsia="仿宋"/>
          <w:sz w:val="28"/>
          <w:szCs w:val="28"/>
          <w:lang w:val="en-GB"/>
        </w:rPr>
      </w:pPr>
    </w:p>
    <w:p>
      <w:pPr>
        <w:spacing w:line="500" w:lineRule="exact"/>
        <w:ind w:firstLine="560"/>
        <w:jc w:val="left"/>
        <w:rPr>
          <w:rFonts w:ascii="仿宋" w:hAnsi="仿宋" w:eastAsia="仿宋"/>
          <w:sz w:val="28"/>
          <w:szCs w:val="28"/>
          <w:lang w:val="en-GB"/>
        </w:rPr>
      </w:pPr>
    </w:p>
    <w:p>
      <w:pPr>
        <w:snapToGrid w:val="0"/>
        <w:spacing w:line="500" w:lineRule="exact"/>
        <w:ind w:firstLine="562"/>
        <w:rPr>
          <w:rFonts w:ascii="仿宋" w:hAnsi="仿宋" w:eastAsia="仿宋" w:cs="Arial"/>
          <w:b/>
          <w:bCs/>
          <w:sz w:val="28"/>
          <w:szCs w:val="28"/>
        </w:rPr>
      </w:pPr>
      <w:r>
        <w:rPr>
          <w:rFonts w:hint="eastAsia" w:ascii="仿宋" w:hAnsi="仿宋" w:eastAsia="仿宋" w:cs="Arial"/>
          <w:b/>
          <w:bCs/>
          <w:sz w:val="28"/>
          <w:szCs w:val="28"/>
        </w:rPr>
        <w:t>附件</w:t>
      </w:r>
      <w:r>
        <w:rPr>
          <w:rFonts w:ascii="仿宋" w:hAnsi="仿宋" w:eastAsia="仿宋" w:cs="Arial"/>
          <w:b/>
          <w:bCs/>
          <w:sz w:val="28"/>
          <w:szCs w:val="28"/>
        </w:rPr>
        <w:t>8</w:t>
      </w:r>
    </w:p>
    <w:p>
      <w:pPr>
        <w:pStyle w:val="3"/>
        <w:spacing w:before="0" w:after="0" w:line="500" w:lineRule="exact"/>
        <w:ind w:firstLine="562"/>
        <w:jc w:val="center"/>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、供应商银行开户情况</w:t>
      </w:r>
    </w:p>
    <w:p>
      <w:pPr>
        <w:spacing w:line="500" w:lineRule="exact"/>
        <w:ind w:firstLine="560"/>
        <w:jc w:val="center"/>
        <w:rPr>
          <w:rFonts w:ascii="仿宋" w:hAnsi="仿宋" w:eastAsia="仿宋" w:cs="Arial"/>
          <w:sz w:val="28"/>
          <w:szCs w:val="28"/>
        </w:rPr>
      </w:pPr>
    </w:p>
    <w:p>
      <w:pPr>
        <w:spacing w:line="500" w:lineRule="exact"/>
        <w:ind w:firstLine="560"/>
        <w:jc w:val="left"/>
        <w:rPr>
          <w:rFonts w:ascii="仿宋" w:hAnsi="仿宋" w:eastAsia="仿宋" w:cs="Arial"/>
          <w:sz w:val="28"/>
          <w:szCs w:val="28"/>
        </w:rPr>
      </w:pPr>
      <w:r>
        <w:rPr>
          <w:rFonts w:hint="eastAsia" w:ascii="仿宋" w:hAnsi="仿宋" w:eastAsia="仿宋" w:cs="Arial"/>
          <w:sz w:val="28"/>
          <w:szCs w:val="28"/>
        </w:rPr>
        <w:t>供应商需提供其在山东省政府采购管理系统中登记的银行账户信息：</w:t>
      </w:r>
    </w:p>
    <w:p>
      <w:pPr>
        <w:spacing w:line="500" w:lineRule="exact"/>
        <w:ind w:firstLine="560" w:firstLineChars="200"/>
        <w:jc w:val="left"/>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、账户为供应商基本户的，提供银行开户许可证复印件。</w:t>
      </w:r>
    </w:p>
    <w:p>
      <w:pPr>
        <w:spacing w:line="500" w:lineRule="exact"/>
        <w:ind w:firstLine="560" w:firstLineChars="200"/>
        <w:jc w:val="left"/>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、账户为供应商非基本户的，提供开户银行开户证明。</w:t>
      </w:r>
    </w:p>
    <w:p>
      <w:pPr>
        <w:snapToGrid w:val="0"/>
        <w:spacing w:line="500" w:lineRule="exact"/>
        <w:ind w:firstLine="560" w:firstLineChars="200"/>
        <w:rPr>
          <w:rFonts w:ascii="仿宋" w:hAnsi="仿宋" w:eastAsia="仿宋" w:cs="Arial"/>
          <w:sz w:val="28"/>
          <w:szCs w:val="28"/>
        </w:rPr>
      </w:pPr>
      <w:r>
        <w:rPr>
          <w:rFonts w:hint="eastAsia" w:ascii="仿宋" w:hAnsi="仿宋" w:eastAsia="仿宋" w:cs="Arial"/>
          <w:sz w:val="28"/>
          <w:szCs w:val="28"/>
        </w:rPr>
        <w:t>以上信息为供应商成交后合同付款信息，因供应商原因导致合同款支付的一切问题，由供应商承担因此而产生的一切后果。</w:t>
      </w:r>
    </w:p>
    <w:p>
      <w:pPr>
        <w:spacing w:line="500" w:lineRule="exact"/>
        <w:ind w:firstLine="560"/>
        <w:jc w:val="left"/>
        <w:rPr>
          <w:rFonts w:ascii="仿宋" w:hAnsi="仿宋" w:eastAsia="仿宋"/>
          <w:sz w:val="28"/>
          <w:szCs w:val="28"/>
          <w:lang w:val="en-GB"/>
        </w:rPr>
      </w:pPr>
    </w:p>
    <w:p>
      <w:pPr>
        <w:spacing w:line="500" w:lineRule="exact"/>
        <w:ind w:firstLine="560"/>
        <w:jc w:val="center"/>
        <w:rPr>
          <w:rFonts w:ascii="仿宋" w:hAnsi="仿宋" w:eastAsia="仿宋"/>
          <w:b/>
          <w:sz w:val="28"/>
          <w:szCs w:val="28"/>
          <w:lang w:val="en-GB"/>
        </w:rPr>
      </w:pPr>
      <w:r>
        <w:rPr>
          <w:rFonts w:ascii="仿宋" w:hAnsi="仿宋" w:eastAsia="仿宋"/>
          <w:sz w:val="28"/>
          <w:szCs w:val="28"/>
          <w:lang w:val="en-GB"/>
        </w:rPr>
        <w:br w:type="page"/>
      </w:r>
      <w:r>
        <w:rPr>
          <w:rFonts w:hint="eastAsia" w:ascii="仿宋" w:hAnsi="仿宋" w:eastAsia="仿宋"/>
          <w:b/>
          <w:sz w:val="28"/>
          <w:szCs w:val="28"/>
          <w:lang w:val="en-GB"/>
        </w:rPr>
        <w:t>第五部分</w:t>
      </w:r>
      <w:r>
        <w:rPr>
          <w:rFonts w:hint="eastAsia" w:ascii="仿宋" w:hAnsi="仿宋" w:eastAsia="仿宋"/>
          <w:b/>
          <w:sz w:val="28"/>
          <w:szCs w:val="28"/>
          <w:lang w:val="en-GB"/>
        </w:rPr>
        <w:tab/>
      </w:r>
      <w:r>
        <w:rPr>
          <w:rFonts w:hint="eastAsia" w:ascii="仿宋" w:hAnsi="仿宋" w:eastAsia="仿宋"/>
          <w:b/>
          <w:sz w:val="28"/>
          <w:szCs w:val="28"/>
          <w:lang w:val="en-GB"/>
        </w:rPr>
        <w:t>项目需求及技术参数</w:t>
      </w:r>
    </w:p>
    <w:p>
      <w:pPr>
        <w:spacing w:line="440" w:lineRule="atLeast"/>
        <w:rPr>
          <w:rFonts w:hint="eastAsia" w:ascii="宋体" w:hAnsi="宋体"/>
          <w:b/>
          <w:bCs/>
          <w:sz w:val="28"/>
          <w:szCs w:val="28"/>
        </w:rPr>
      </w:pPr>
      <w:r>
        <w:rPr>
          <w:rFonts w:hint="eastAsia" w:ascii="宋体" w:hAnsi="宋体"/>
          <w:b/>
          <w:bCs/>
          <w:sz w:val="28"/>
          <w:szCs w:val="28"/>
        </w:rPr>
        <w:t>一</w:t>
      </w:r>
      <w:r>
        <w:rPr>
          <w:rFonts w:ascii="宋体" w:hAnsi="宋体"/>
          <w:b/>
          <w:bCs/>
          <w:sz w:val="28"/>
          <w:szCs w:val="28"/>
        </w:rPr>
        <w:t>、维保期服务内容</w:t>
      </w:r>
      <w:r>
        <w:rPr>
          <w:rFonts w:hint="eastAsia" w:ascii="宋体" w:hAnsi="宋体"/>
          <w:b/>
          <w:bCs/>
          <w:sz w:val="28"/>
          <w:szCs w:val="28"/>
        </w:rPr>
        <w:t xml:space="preserve">  预算金额5万元</w:t>
      </w:r>
    </w:p>
    <w:p>
      <w:pPr>
        <w:spacing w:line="440" w:lineRule="atLeast"/>
        <w:ind w:firstLine="480" w:firstLineChars="200"/>
        <w:rPr>
          <w:rFonts w:hint="eastAsia" w:ascii="宋体" w:hAnsi="宋体"/>
          <w:bCs/>
          <w:sz w:val="24"/>
        </w:rPr>
      </w:pPr>
      <w:r>
        <w:rPr>
          <w:rFonts w:hint="eastAsia" w:ascii="宋体" w:hAnsi="宋体"/>
          <w:bCs/>
          <w:sz w:val="24"/>
        </w:rPr>
        <w:t>1、</w:t>
      </w:r>
      <w:r>
        <w:rPr>
          <w:rFonts w:hint="eastAsia" w:ascii="宋体" w:hAnsi="宋体"/>
          <w:b/>
          <w:bCs/>
          <w:sz w:val="24"/>
        </w:rPr>
        <w:t>巡检服务</w:t>
      </w:r>
      <w:r>
        <w:rPr>
          <w:rFonts w:hint="eastAsia" w:ascii="宋体" w:hAnsi="宋体"/>
          <w:bCs/>
          <w:sz w:val="24"/>
        </w:rPr>
        <w:t>：按合同载明的设备（系统）清单，分别提供不同标准的巡检服务。对所有的设备（系统）提供一年至少四次的巡检保养。</w:t>
      </w:r>
    </w:p>
    <w:p>
      <w:pPr>
        <w:spacing w:line="440" w:lineRule="atLeast"/>
        <w:ind w:firstLine="480" w:firstLineChars="200"/>
        <w:rPr>
          <w:rFonts w:hint="eastAsia" w:ascii="宋体" w:hAnsi="宋体"/>
          <w:bCs/>
          <w:sz w:val="24"/>
        </w:rPr>
      </w:pPr>
      <w:r>
        <w:rPr>
          <w:rFonts w:hint="eastAsia" w:ascii="宋体" w:hAnsi="宋体"/>
          <w:bCs/>
          <w:sz w:val="24"/>
        </w:rPr>
        <w:t>2、</w:t>
      </w:r>
      <w:r>
        <w:rPr>
          <w:rFonts w:hint="eastAsia" w:ascii="宋体" w:hAnsi="宋体"/>
          <w:b/>
          <w:bCs/>
          <w:sz w:val="24"/>
        </w:rPr>
        <w:t>全包服务</w:t>
      </w:r>
      <w:r>
        <w:rPr>
          <w:rFonts w:hint="eastAsia" w:ascii="宋体" w:hAnsi="宋体"/>
          <w:bCs/>
          <w:sz w:val="24"/>
        </w:rPr>
        <w:t>：按合同载明的设备（系统）清单，进行全包服务。</w:t>
      </w:r>
    </w:p>
    <w:p>
      <w:pPr>
        <w:spacing w:line="440" w:lineRule="atLeast"/>
        <w:ind w:firstLine="480" w:firstLineChars="200"/>
        <w:rPr>
          <w:rFonts w:hint="eastAsia" w:ascii="宋体" w:hAnsi="宋体"/>
          <w:bCs/>
          <w:sz w:val="24"/>
        </w:rPr>
      </w:pPr>
      <w:r>
        <w:rPr>
          <w:rFonts w:hint="eastAsia" w:ascii="宋体" w:hAnsi="宋体"/>
          <w:bCs/>
          <w:sz w:val="24"/>
        </w:rPr>
        <w:t>3、</w:t>
      </w:r>
      <w:r>
        <w:rPr>
          <w:rFonts w:hint="eastAsia" w:ascii="宋体" w:hAnsi="宋体"/>
          <w:b/>
          <w:bCs/>
          <w:sz w:val="24"/>
        </w:rPr>
        <w:t>故障响应服务</w:t>
      </w:r>
      <w:r>
        <w:rPr>
          <w:rFonts w:hint="eastAsia" w:ascii="宋体" w:hAnsi="宋体"/>
          <w:bCs/>
          <w:sz w:val="24"/>
        </w:rPr>
        <w:t>：要求在济宁设有分支机构或办事处，提供本地化便捷服务。要求系统故障</w:t>
      </w:r>
      <w:r>
        <w:rPr>
          <w:rFonts w:ascii="宋体" w:hAnsi="宋体"/>
          <w:sz w:val="24"/>
        </w:rPr>
        <w:t>5</w:t>
      </w:r>
      <w:r>
        <w:rPr>
          <w:rFonts w:hint="eastAsia" w:ascii="宋体" w:hAnsi="宋体"/>
          <w:sz w:val="24"/>
        </w:rPr>
        <w:t>分钟内专业响应，市内1小时、市外2小时携带工具备件到达现场，在1个工作日内故障排除</w:t>
      </w:r>
      <w:r>
        <w:rPr>
          <w:rFonts w:hint="eastAsia" w:ascii="宋体" w:hAnsi="宋体"/>
          <w:bCs/>
          <w:sz w:val="24"/>
        </w:rPr>
        <w:t>，月/季度及时提交故障排除报告，报告内容包括：故障排除过程描述及故障分析、服务清单等。</w:t>
      </w:r>
    </w:p>
    <w:p>
      <w:pPr>
        <w:spacing w:line="440" w:lineRule="atLeast"/>
        <w:ind w:firstLine="480" w:firstLineChars="200"/>
        <w:rPr>
          <w:rFonts w:hint="eastAsia" w:ascii="宋体" w:hAnsi="宋体"/>
          <w:bCs/>
          <w:sz w:val="24"/>
        </w:rPr>
      </w:pPr>
      <w:r>
        <w:rPr>
          <w:rFonts w:hint="eastAsia" w:ascii="宋体" w:hAnsi="宋体"/>
          <w:bCs/>
          <w:sz w:val="24"/>
        </w:rPr>
        <w:t>4、</w:t>
      </w:r>
      <w:r>
        <w:rPr>
          <w:rFonts w:hint="eastAsia" w:ascii="宋体" w:hAnsi="宋体"/>
          <w:b/>
          <w:bCs/>
          <w:sz w:val="24"/>
        </w:rPr>
        <w:t>培训服务</w:t>
      </w:r>
      <w:r>
        <w:rPr>
          <w:rFonts w:hint="eastAsia" w:ascii="宋体" w:hAnsi="宋体"/>
          <w:bCs/>
          <w:sz w:val="24"/>
        </w:rPr>
        <w:t>：本方案提供现场培训和集中培训。</w:t>
      </w:r>
    </w:p>
    <w:p>
      <w:pPr>
        <w:spacing w:line="440" w:lineRule="atLeast"/>
        <w:ind w:firstLine="482" w:firstLineChars="200"/>
        <w:rPr>
          <w:rFonts w:hint="eastAsia" w:ascii="宋体" w:hAnsi="宋体"/>
          <w:b/>
          <w:bCs/>
          <w:sz w:val="24"/>
        </w:rPr>
      </w:pPr>
      <w:r>
        <w:rPr>
          <w:rFonts w:hint="eastAsia" w:ascii="宋体" w:hAnsi="宋体"/>
          <w:b/>
          <w:bCs/>
          <w:sz w:val="24"/>
        </w:rPr>
        <w:t>5、维保设备清单：</w:t>
      </w:r>
    </w:p>
    <w:tbl>
      <w:tblPr>
        <w:tblStyle w:val="2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064"/>
        <w:gridCol w:w="4109"/>
        <w:gridCol w:w="851"/>
        <w:gridCol w:w="1229"/>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7" w:type="dxa"/>
            <w:vAlign w:val="center"/>
          </w:tcPr>
          <w:p>
            <w:pPr>
              <w:jc w:val="center"/>
              <w:rPr>
                <w:rFonts w:hint="eastAsia" w:ascii="宋体" w:hAnsi="宋体"/>
                <w:b/>
                <w:szCs w:val="21"/>
              </w:rPr>
            </w:pPr>
            <w:r>
              <w:rPr>
                <w:rFonts w:hint="eastAsia" w:ascii="宋体" w:hAnsi="宋体"/>
                <w:b/>
                <w:szCs w:val="21"/>
              </w:rPr>
              <w:t>序号</w:t>
            </w:r>
          </w:p>
        </w:tc>
        <w:tc>
          <w:tcPr>
            <w:tcW w:w="1064" w:type="dxa"/>
            <w:vAlign w:val="center"/>
          </w:tcPr>
          <w:p>
            <w:pPr>
              <w:jc w:val="center"/>
              <w:rPr>
                <w:rFonts w:hint="eastAsia" w:ascii="宋体" w:hAnsi="宋体"/>
                <w:b/>
                <w:szCs w:val="21"/>
              </w:rPr>
            </w:pPr>
            <w:r>
              <w:rPr>
                <w:rFonts w:hint="eastAsia" w:ascii="宋体" w:hAnsi="宋体"/>
                <w:b/>
                <w:szCs w:val="21"/>
              </w:rPr>
              <w:t>设备名称</w:t>
            </w:r>
          </w:p>
        </w:tc>
        <w:tc>
          <w:tcPr>
            <w:tcW w:w="4109" w:type="dxa"/>
            <w:vAlign w:val="center"/>
          </w:tcPr>
          <w:p>
            <w:pPr>
              <w:jc w:val="center"/>
              <w:rPr>
                <w:rFonts w:hint="eastAsia" w:ascii="宋体" w:hAnsi="宋体"/>
                <w:b/>
                <w:szCs w:val="21"/>
              </w:rPr>
            </w:pPr>
            <w:r>
              <w:rPr>
                <w:rFonts w:hint="eastAsia" w:ascii="宋体" w:hAnsi="宋体"/>
                <w:b/>
                <w:szCs w:val="21"/>
              </w:rPr>
              <w:t>型号</w:t>
            </w:r>
          </w:p>
        </w:tc>
        <w:tc>
          <w:tcPr>
            <w:tcW w:w="851" w:type="dxa"/>
            <w:vAlign w:val="center"/>
          </w:tcPr>
          <w:p>
            <w:pPr>
              <w:jc w:val="center"/>
              <w:rPr>
                <w:rFonts w:hint="eastAsia" w:ascii="宋体" w:hAnsi="宋体"/>
                <w:b/>
                <w:szCs w:val="21"/>
              </w:rPr>
            </w:pPr>
            <w:r>
              <w:rPr>
                <w:rFonts w:hint="eastAsia" w:ascii="宋体" w:hAnsi="宋体"/>
                <w:b/>
                <w:szCs w:val="21"/>
              </w:rPr>
              <w:t>数量</w:t>
            </w:r>
          </w:p>
        </w:tc>
        <w:tc>
          <w:tcPr>
            <w:tcW w:w="1229" w:type="dxa"/>
            <w:vAlign w:val="center"/>
          </w:tcPr>
          <w:p>
            <w:pPr>
              <w:jc w:val="center"/>
              <w:rPr>
                <w:rFonts w:hint="eastAsia" w:ascii="宋体" w:hAnsi="宋体"/>
                <w:b/>
                <w:szCs w:val="21"/>
              </w:rPr>
            </w:pPr>
            <w:r>
              <w:rPr>
                <w:rFonts w:hint="eastAsia" w:ascii="宋体" w:hAnsi="宋体"/>
                <w:b/>
                <w:szCs w:val="21"/>
              </w:rPr>
              <w:t>维保期限</w:t>
            </w:r>
          </w:p>
        </w:tc>
        <w:tc>
          <w:tcPr>
            <w:tcW w:w="1570" w:type="dxa"/>
            <w:vAlign w:val="center"/>
          </w:tcPr>
          <w:p>
            <w:pPr>
              <w:jc w:val="center"/>
              <w:rPr>
                <w:rFonts w:hint="eastAsia"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747" w:type="dxa"/>
            <w:vAlign w:val="center"/>
          </w:tcPr>
          <w:p>
            <w:pPr>
              <w:jc w:val="center"/>
              <w:rPr>
                <w:rFonts w:hint="eastAsia" w:ascii="宋体" w:hAnsi="宋体"/>
                <w:szCs w:val="21"/>
              </w:rPr>
            </w:pPr>
            <w:r>
              <w:rPr>
                <w:rFonts w:hint="eastAsia" w:ascii="宋体" w:hAnsi="宋体"/>
                <w:szCs w:val="21"/>
              </w:rPr>
              <w:t>1</w:t>
            </w:r>
          </w:p>
        </w:tc>
        <w:tc>
          <w:tcPr>
            <w:tcW w:w="1064" w:type="dxa"/>
            <w:vAlign w:val="center"/>
          </w:tcPr>
          <w:p>
            <w:pPr>
              <w:rPr>
                <w:rFonts w:hint="eastAsia" w:ascii="宋体" w:hAnsi="宋体"/>
                <w:szCs w:val="21"/>
              </w:rPr>
            </w:pPr>
            <w:r>
              <w:rPr>
                <w:rFonts w:hint="eastAsia" w:ascii="宋体" w:hAnsi="宋体"/>
                <w:szCs w:val="21"/>
              </w:rPr>
              <w:t>UPS主机</w:t>
            </w:r>
          </w:p>
        </w:tc>
        <w:tc>
          <w:tcPr>
            <w:tcW w:w="4109" w:type="dxa"/>
            <w:vAlign w:val="center"/>
          </w:tcPr>
          <w:p>
            <w:pPr>
              <w:rPr>
                <w:rFonts w:hint="eastAsia" w:ascii="宋体" w:hAnsi="宋体"/>
                <w:szCs w:val="21"/>
              </w:rPr>
            </w:pPr>
            <w:r>
              <w:rPr>
                <w:rFonts w:hint="eastAsia" w:ascii="宋体" w:hAnsi="宋体"/>
                <w:szCs w:val="21"/>
              </w:rPr>
              <w:t>山特MP-20KVA，功率模块应用6年，为保证安全，将模块检测若出现问题更换一台不小于50KVA功率的模块化UPS一台，曲阜一台</w:t>
            </w:r>
          </w:p>
        </w:tc>
        <w:tc>
          <w:tcPr>
            <w:tcW w:w="851" w:type="dxa"/>
            <w:vAlign w:val="center"/>
          </w:tcPr>
          <w:p>
            <w:pPr>
              <w:jc w:val="center"/>
              <w:rPr>
                <w:rFonts w:hint="eastAsia" w:ascii="宋体" w:hAnsi="宋体"/>
                <w:szCs w:val="21"/>
              </w:rPr>
            </w:pPr>
            <w:r>
              <w:rPr>
                <w:rFonts w:hint="eastAsia" w:ascii="宋体" w:hAnsi="宋体"/>
                <w:szCs w:val="21"/>
              </w:rPr>
              <w:t>1台</w:t>
            </w:r>
          </w:p>
        </w:tc>
        <w:tc>
          <w:tcPr>
            <w:tcW w:w="1229" w:type="dxa"/>
            <w:vAlign w:val="center"/>
          </w:tcPr>
          <w:p>
            <w:pPr>
              <w:jc w:val="center"/>
              <w:rPr>
                <w:rFonts w:hint="eastAsia" w:ascii="宋体" w:hAnsi="宋体"/>
                <w:szCs w:val="21"/>
              </w:rPr>
            </w:pPr>
            <w:r>
              <w:rPr>
                <w:rFonts w:hint="eastAsia" w:ascii="宋体" w:hAnsi="宋体"/>
                <w:szCs w:val="21"/>
              </w:rPr>
              <w:t>一年</w:t>
            </w:r>
          </w:p>
        </w:tc>
        <w:tc>
          <w:tcPr>
            <w:tcW w:w="1570" w:type="dxa"/>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747" w:type="dxa"/>
            <w:vAlign w:val="center"/>
          </w:tcPr>
          <w:p>
            <w:pPr>
              <w:jc w:val="center"/>
              <w:rPr>
                <w:rFonts w:hint="eastAsia" w:ascii="宋体" w:hAnsi="宋体"/>
                <w:szCs w:val="21"/>
              </w:rPr>
            </w:pPr>
            <w:r>
              <w:rPr>
                <w:rFonts w:hint="eastAsia" w:ascii="宋体" w:hAnsi="宋体"/>
                <w:szCs w:val="21"/>
              </w:rPr>
              <w:t>2</w:t>
            </w:r>
          </w:p>
        </w:tc>
        <w:tc>
          <w:tcPr>
            <w:tcW w:w="1064" w:type="dxa"/>
            <w:vAlign w:val="center"/>
          </w:tcPr>
          <w:p>
            <w:pPr>
              <w:rPr>
                <w:rFonts w:hint="eastAsia" w:ascii="宋体" w:hAnsi="宋体"/>
                <w:szCs w:val="21"/>
              </w:rPr>
            </w:pPr>
            <w:r>
              <w:rPr>
                <w:rFonts w:hint="eastAsia" w:ascii="宋体" w:hAnsi="宋体"/>
                <w:szCs w:val="21"/>
              </w:rPr>
              <w:t>UPS主机</w:t>
            </w:r>
          </w:p>
        </w:tc>
        <w:tc>
          <w:tcPr>
            <w:tcW w:w="4109" w:type="dxa"/>
            <w:vAlign w:val="center"/>
          </w:tcPr>
          <w:p>
            <w:pPr>
              <w:rPr>
                <w:rFonts w:hint="eastAsia" w:ascii="宋体" w:hAnsi="宋体"/>
                <w:szCs w:val="21"/>
              </w:rPr>
            </w:pPr>
            <w:r>
              <w:rPr>
                <w:rFonts w:hint="eastAsia" w:ascii="宋体" w:hAnsi="宋体"/>
                <w:szCs w:val="21"/>
              </w:rPr>
              <w:t>华为5000E-200KVA曲阜、日照各一台</w:t>
            </w:r>
          </w:p>
        </w:tc>
        <w:tc>
          <w:tcPr>
            <w:tcW w:w="851" w:type="dxa"/>
            <w:vAlign w:val="center"/>
          </w:tcPr>
          <w:p>
            <w:pPr>
              <w:jc w:val="center"/>
              <w:rPr>
                <w:rFonts w:hint="eastAsia" w:ascii="宋体" w:hAnsi="宋体"/>
                <w:szCs w:val="21"/>
              </w:rPr>
            </w:pPr>
            <w:r>
              <w:rPr>
                <w:rFonts w:hint="eastAsia" w:ascii="宋体" w:hAnsi="宋体"/>
                <w:szCs w:val="21"/>
              </w:rPr>
              <w:t>2台</w:t>
            </w:r>
          </w:p>
        </w:tc>
        <w:tc>
          <w:tcPr>
            <w:tcW w:w="1229" w:type="dxa"/>
            <w:vAlign w:val="center"/>
          </w:tcPr>
          <w:p>
            <w:pPr>
              <w:jc w:val="center"/>
              <w:rPr>
                <w:rFonts w:hint="eastAsia" w:ascii="宋体" w:hAnsi="宋体"/>
                <w:szCs w:val="21"/>
              </w:rPr>
            </w:pPr>
            <w:r>
              <w:rPr>
                <w:rFonts w:hint="eastAsia" w:ascii="宋体" w:hAnsi="宋体"/>
                <w:szCs w:val="21"/>
              </w:rPr>
              <w:t>一年</w:t>
            </w:r>
          </w:p>
        </w:tc>
        <w:tc>
          <w:tcPr>
            <w:tcW w:w="1570" w:type="dxa"/>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747" w:type="dxa"/>
            <w:vAlign w:val="center"/>
          </w:tcPr>
          <w:p>
            <w:pPr>
              <w:jc w:val="center"/>
              <w:rPr>
                <w:rFonts w:hint="eastAsia" w:ascii="宋体" w:hAnsi="宋体"/>
                <w:szCs w:val="21"/>
              </w:rPr>
            </w:pPr>
            <w:r>
              <w:rPr>
                <w:rFonts w:hint="eastAsia" w:ascii="宋体" w:hAnsi="宋体"/>
                <w:szCs w:val="21"/>
              </w:rPr>
              <w:t>3</w:t>
            </w:r>
          </w:p>
        </w:tc>
        <w:tc>
          <w:tcPr>
            <w:tcW w:w="1064" w:type="dxa"/>
            <w:vAlign w:val="center"/>
          </w:tcPr>
          <w:p>
            <w:pPr>
              <w:rPr>
                <w:rFonts w:hint="eastAsia" w:ascii="宋体" w:hAnsi="宋体"/>
                <w:szCs w:val="21"/>
              </w:rPr>
            </w:pPr>
            <w:r>
              <w:rPr>
                <w:rFonts w:hint="eastAsia" w:ascii="宋体" w:hAnsi="宋体"/>
                <w:szCs w:val="21"/>
              </w:rPr>
              <w:t>UPS主机</w:t>
            </w:r>
          </w:p>
        </w:tc>
        <w:tc>
          <w:tcPr>
            <w:tcW w:w="4109" w:type="dxa"/>
            <w:vAlign w:val="center"/>
          </w:tcPr>
          <w:p>
            <w:pPr>
              <w:rPr>
                <w:rFonts w:hint="eastAsia" w:ascii="宋体" w:hAnsi="宋体"/>
                <w:szCs w:val="21"/>
              </w:rPr>
            </w:pPr>
            <w:r>
              <w:rPr>
                <w:rFonts w:hint="eastAsia" w:ascii="宋体" w:hAnsi="宋体"/>
                <w:szCs w:val="21"/>
              </w:rPr>
              <w:t>英威腾HT3320L一台</w:t>
            </w:r>
          </w:p>
        </w:tc>
        <w:tc>
          <w:tcPr>
            <w:tcW w:w="851" w:type="dxa"/>
            <w:vAlign w:val="center"/>
          </w:tcPr>
          <w:p>
            <w:pPr>
              <w:jc w:val="center"/>
              <w:rPr>
                <w:rFonts w:hint="eastAsia" w:ascii="宋体" w:hAnsi="宋体"/>
                <w:szCs w:val="21"/>
              </w:rPr>
            </w:pPr>
            <w:r>
              <w:rPr>
                <w:rFonts w:hint="eastAsia" w:ascii="宋体" w:hAnsi="宋体"/>
                <w:szCs w:val="21"/>
              </w:rPr>
              <w:t>1台</w:t>
            </w:r>
          </w:p>
        </w:tc>
        <w:tc>
          <w:tcPr>
            <w:tcW w:w="1229" w:type="dxa"/>
          </w:tcPr>
          <w:p>
            <w:pPr>
              <w:jc w:val="center"/>
            </w:pPr>
            <w:r>
              <w:rPr>
                <w:rFonts w:hint="eastAsia" w:ascii="宋体" w:hAnsi="宋体"/>
                <w:szCs w:val="21"/>
              </w:rPr>
              <w:t>一年</w:t>
            </w:r>
          </w:p>
        </w:tc>
        <w:tc>
          <w:tcPr>
            <w:tcW w:w="1570" w:type="dxa"/>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7" w:type="dxa"/>
            <w:vAlign w:val="center"/>
          </w:tcPr>
          <w:p>
            <w:pPr>
              <w:jc w:val="center"/>
              <w:rPr>
                <w:rFonts w:hint="eastAsia" w:ascii="宋体" w:hAnsi="宋体"/>
                <w:szCs w:val="21"/>
              </w:rPr>
            </w:pPr>
            <w:r>
              <w:rPr>
                <w:rFonts w:hint="eastAsia" w:ascii="宋体" w:hAnsi="宋体"/>
                <w:szCs w:val="21"/>
              </w:rPr>
              <w:t>4</w:t>
            </w:r>
          </w:p>
        </w:tc>
        <w:tc>
          <w:tcPr>
            <w:tcW w:w="1064" w:type="dxa"/>
            <w:vAlign w:val="center"/>
          </w:tcPr>
          <w:p>
            <w:pPr>
              <w:rPr>
                <w:rFonts w:hint="eastAsia" w:ascii="宋体" w:hAnsi="宋体"/>
                <w:szCs w:val="21"/>
              </w:rPr>
            </w:pPr>
            <w:r>
              <w:rPr>
                <w:rFonts w:hint="eastAsia" w:ascii="宋体" w:hAnsi="宋体"/>
                <w:szCs w:val="21"/>
              </w:rPr>
              <w:t>UPS主机</w:t>
            </w:r>
          </w:p>
        </w:tc>
        <w:tc>
          <w:tcPr>
            <w:tcW w:w="4109" w:type="dxa"/>
            <w:vAlign w:val="center"/>
          </w:tcPr>
          <w:p>
            <w:pPr>
              <w:rPr>
                <w:rFonts w:hint="eastAsia" w:ascii="宋体" w:hAnsi="宋体"/>
                <w:szCs w:val="21"/>
              </w:rPr>
            </w:pPr>
            <w:r>
              <w:rPr>
                <w:rFonts w:hint="eastAsia" w:ascii="宋体" w:hAnsi="宋体"/>
                <w:szCs w:val="21"/>
              </w:rPr>
              <w:t>科华6KVA曲阜一台，安耐威3KVA，10KVA日照各一台</w:t>
            </w:r>
          </w:p>
        </w:tc>
        <w:tc>
          <w:tcPr>
            <w:tcW w:w="851" w:type="dxa"/>
            <w:vAlign w:val="center"/>
          </w:tcPr>
          <w:p>
            <w:pPr>
              <w:jc w:val="center"/>
              <w:rPr>
                <w:rFonts w:hint="eastAsia" w:ascii="宋体" w:hAnsi="宋体"/>
                <w:szCs w:val="21"/>
              </w:rPr>
            </w:pPr>
            <w:r>
              <w:rPr>
                <w:rFonts w:hint="eastAsia" w:ascii="宋体" w:hAnsi="宋体"/>
                <w:szCs w:val="21"/>
              </w:rPr>
              <w:t>3台</w:t>
            </w:r>
          </w:p>
        </w:tc>
        <w:tc>
          <w:tcPr>
            <w:tcW w:w="1229" w:type="dxa"/>
          </w:tcPr>
          <w:p>
            <w:pPr>
              <w:jc w:val="center"/>
            </w:pPr>
            <w:r>
              <w:rPr>
                <w:rFonts w:hint="eastAsia" w:ascii="宋体" w:hAnsi="宋体"/>
                <w:szCs w:val="21"/>
              </w:rPr>
              <w:t>一年</w:t>
            </w:r>
          </w:p>
        </w:tc>
        <w:tc>
          <w:tcPr>
            <w:tcW w:w="1570" w:type="dxa"/>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7" w:type="dxa"/>
            <w:vAlign w:val="center"/>
          </w:tcPr>
          <w:p>
            <w:pPr>
              <w:jc w:val="center"/>
              <w:rPr>
                <w:rFonts w:hint="eastAsia" w:ascii="宋体" w:hAnsi="宋体"/>
                <w:szCs w:val="21"/>
              </w:rPr>
            </w:pPr>
            <w:r>
              <w:rPr>
                <w:rFonts w:hint="eastAsia" w:ascii="宋体" w:hAnsi="宋体"/>
                <w:szCs w:val="21"/>
              </w:rPr>
              <w:t>5</w:t>
            </w:r>
          </w:p>
        </w:tc>
        <w:tc>
          <w:tcPr>
            <w:tcW w:w="1064" w:type="dxa"/>
            <w:vAlign w:val="center"/>
          </w:tcPr>
          <w:p>
            <w:pPr>
              <w:rPr>
                <w:rFonts w:hint="eastAsia" w:ascii="宋体" w:hAnsi="宋体"/>
                <w:szCs w:val="21"/>
              </w:rPr>
            </w:pPr>
            <w:r>
              <w:rPr>
                <w:rFonts w:hint="eastAsia" w:ascii="宋体" w:hAnsi="宋体"/>
                <w:szCs w:val="21"/>
              </w:rPr>
              <w:t>发电机组</w:t>
            </w:r>
          </w:p>
        </w:tc>
        <w:tc>
          <w:tcPr>
            <w:tcW w:w="4109" w:type="dxa"/>
            <w:vAlign w:val="center"/>
          </w:tcPr>
          <w:p>
            <w:pPr>
              <w:rPr>
                <w:rFonts w:hint="eastAsia" w:ascii="宋体" w:hAnsi="宋体"/>
                <w:szCs w:val="21"/>
              </w:rPr>
            </w:pPr>
            <w:r>
              <w:rPr>
                <w:rFonts w:hint="eastAsia" w:ascii="宋体" w:hAnsi="宋体"/>
                <w:szCs w:val="21"/>
              </w:rPr>
              <w:t>华力20KW曲阜一台，华力10KW日照一台（根据季节变化1年至少加注一次柴油）</w:t>
            </w:r>
          </w:p>
        </w:tc>
        <w:tc>
          <w:tcPr>
            <w:tcW w:w="851" w:type="dxa"/>
            <w:vAlign w:val="center"/>
          </w:tcPr>
          <w:p>
            <w:pPr>
              <w:jc w:val="center"/>
              <w:rPr>
                <w:rFonts w:hint="eastAsia" w:ascii="宋体" w:hAnsi="宋体"/>
                <w:szCs w:val="21"/>
              </w:rPr>
            </w:pPr>
            <w:r>
              <w:rPr>
                <w:rFonts w:hint="eastAsia" w:ascii="宋体" w:hAnsi="宋体"/>
                <w:szCs w:val="21"/>
              </w:rPr>
              <w:t>2台</w:t>
            </w:r>
          </w:p>
        </w:tc>
        <w:tc>
          <w:tcPr>
            <w:tcW w:w="1229" w:type="dxa"/>
            <w:vAlign w:val="center"/>
          </w:tcPr>
          <w:p>
            <w:pPr>
              <w:jc w:val="center"/>
              <w:rPr>
                <w:rFonts w:hint="eastAsia" w:ascii="宋体" w:hAnsi="宋体"/>
                <w:szCs w:val="21"/>
              </w:rPr>
            </w:pPr>
            <w:r>
              <w:rPr>
                <w:rFonts w:hint="eastAsia" w:ascii="宋体" w:hAnsi="宋体"/>
                <w:szCs w:val="21"/>
              </w:rPr>
              <w:t>一年</w:t>
            </w:r>
          </w:p>
        </w:tc>
        <w:tc>
          <w:tcPr>
            <w:tcW w:w="1570" w:type="dxa"/>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7" w:type="dxa"/>
            <w:vAlign w:val="center"/>
          </w:tcPr>
          <w:p>
            <w:pPr>
              <w:jc w:val="center"/>
              <w:rPr>
                <w:rFonts w:hint="eastAsia" w:ascii="宋体" w:hAnsi="宋体"/>
                <w:szCs w:val="21"/>
              </w:rPr>
            </w:pPr>
            <w:r>
              <w:rPr>
                <w:rFonts w:hint="eastAsia" w:ascii="宋体" w:hAnsi="宋体"/>
                <w:szCs w:val="21"/>
              </w:rPr>
              <w:t>6</w:t>
            </w:r>
          </w:p>
        </w:tc>
        <w:tc>
          <w:tcPr>
            <w:tcW w:w="1064" w:type="dxa"/>
            <w:vAlign w:val="center"/>
          </w:tcPr>
          <w:p>
            <w:pPr>
              <w:rPr>
                <w:rFonts w:hint="eastAsia" w:ascii="宋体" w:hAnsi="宋体"/>
                <w:szCs w:val="21"/>
              </w:rPr>
            </w:pPr>
            <w:r>
              <w:rPr>
                <w:rFonts w:hint="eastAsia" w:ascii="宋体" w:hAnsi="宋体"/>
                <w:szCs w:val="21"/>
              </w:rPr>
              <w:t>机房专用空调</w:t>
            </w:r>
          </w:p>
        </w:tc>
        <w:tc>
          <w:tcPr>
            <w:tcW w:w="4109" w:type="dxa"/>
            <w:vAlign w:val="center"/>
          </w:tcPr>
          <w:p>
            <w:pPr>
              <w:rPr>
                <w:rFonts w:hint="eastAsia" w:ascii="宋体" w:hAnsi="宋体"/>
                <w:szCs w:val="21"/>
              </w:rPr>
            </w:pPr>
            <w:r>
              <w:rPr>
                <w:rFonts w:hint="eastAsia" w:ascii="宋体" w:hAnsi="宋体"/>
                <w:szCs w:val="21"/>
              </w:rPr>
              <w:t>科士达30KW（含每季度4次过滤网更换,定期巡检，外机清理等），原厂全包服务。曲阜两台，日照一台</w:t>
            </w:r>
          </w:p>
        </w:tc>
        <w:tc>
          <w:tcPr>
            <w:tcW w:w="851" w:type="dxa"/>
            <w:vAlign w:val="center"/>
          </w:tcPr>
          <w:p>
            <w:pPr>
              <w:jc w:val="center"/>
              <w:rPr>
                <w:rFonts w:hint="eastAsia" w:ascii="宋体" w:hAnsi="宋体"/>
                <w:szCs w:val="21"/>
              </w:rPr>
            </w:pPr>
            <w:r>
              <w:rPr>
                <w:rFonts w:hint="eastAsia" w:ascii="宋体" w:hAnsi="宋体"/>
                <w:szCs w:val="21"/>
              </w:rPr>
              <w:t>3台</w:t>
            </w:r>
          </w:p>
        </w:tc>
        <w:tc>
          <w:tcPr>
            <w:tcW w:w="1229" w:type="dxa"/>
            <w:vAlign w:val="center"/>
          </w:tcPr>
          <w:p>
            <w:pPr>
              <w:jc w:val="center"/>
              <w:rPr>
                <w:rFonts w:hint="eastAsia" w:ascii="宋体" w:hAnsi="宋体"/>
                <w:szCs w:val="21"/>
              </w:rPr>
            </w:pPr>
            <w:r>
              <w:rPr>
                <w:rFonts w:hint="eastAsia" w:ascii="宋体" w:hAnsi="宋体"/>
                <w:szCs w:val="21"/>
              </w:rPr>
              <w:t>一年</w:t>
            </w:r>
          </w:p>
        </w:tc>
        <w:tc>
          <w:tcPr>
            <w:tcW w:w="1570" w:type="dxa"/>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7" w:type="dxa"/>
            <w:vAlign w:val="center"/>
          </w:tcPr>
          <w:p>
            <w:pPr>
              <w:jc w:val="center"/>
              <w:rPr>
                <w:rFonts w:hint="eastAsia" w:ascii="宋体" w:hAnsi="宋体"/>
                <w:szCs w:val="21"/>
              </w:rPr>
            </w:pPr>
            <w:r>
              <w:rPr>
                <w:rFonts w:hint="eastAsia" w:ascii="宋体" w:hAnsi="宋体"/>
                <w:szCs w:val="21"/>
              </w:rPr>
              <w:t>7</w:t>
            </w:r>
          </w:p>
        </w:tc>
        <w:tc>
          <w:tcPr>
            <w:tcW w:w="1064" w:type="dxa"/>
            <w:vAlign w:val="center"/>
          </w:tcPr>
          <w:p>
            <w:pPr>
              <w:rPr>
                <w:rFonts w:hint="eastAsia" w:ascii="宋体" w:hAnsi="宋体"/>
                <w:szCs w:val="21"/>
              </w:rPr>
            </w:pPr>
            <w:r>
              <w:rPr>
                <w:rFonts w:hint="eastAsia" w:ascii="宋体" w:hAnsi="宋体"/>
                <w:szCs w:val="21"/>
              </w:rPr>
              <w:t>机房配电系统巡检</w:t>
            </w:r>
          </w:p>
        </w:tc>
        <w:tc>
          <w:tcPr>
            <w:tcW w:w="4109" w:type="dxa"/>
            <w:vAlign w:val="center"/>
          </w:tcPr>
          <w:p>
            <w:pPr>
              <w:rPr>
                <w:rFonts w:hint="eastAsia" w:ascii="宋体" w:hAnsi="宋体"/>
                <w:szCs w:val="21"/>
              </w:rPr>
            </w:pPr>
            <w:r>
              <w:rPr>
                <w:rFonts w:hint="eastAsia" w:ascii="宋体" w:hAnsi="宋体"/>
                <w:szCs w:val="21"/>
              </w:rPr>
              <w:t>配电柜及元器件，PDU巡检及电力检修</w:t>
            </w:r>
          </w:p>
        </w:tc>
        <w:tc>
          <w:tcPr>
            <w:tcW w:w="851" w:type="dxa"/>
            <w:vAlign w:val="center"/>
          </w:tcPr>
          <w:p>
            <w:pPr>
              <w:jc w:val="center"/>
              <w:rPr>
                <w:rFonts w:hint="eastAsia" w:ascii="宋体" w:hAnsi="宋体"/>
                <w:szCs w:val="21"/>
              </w:rPr>
            </w:pPr>
            <w:r>
              <w:rPr>
                <w:rFonts w:hint="eastAsia" w:ascii="宋体" w:hAnsi="宋体"/>
                <w:szCs w:val="21"/>
              </w:rPr>
              <w:t>3套</w:t>
            </w:r>
          </w:p>
        </w:tc>
        <w:tc>
          <w:tcPr>
            <w:tcW w:w="1229" w:type="dxa"/>
          </w:tcPr>
          <w:p>
            <w:pPr>
              <w:jc w:val="center"/>
            </w:pPr>
            <w:r>
              <w:rPr>
                <w:rFonts w:hint="eastAsia" w:ascii="宋体" w:hAnsi="宋体"/>
                <w:szCs w:val="21"/>
              </w:rPr>
              <w:t>一年</w:t>
            </w:r>
          </w:p>
        </w:tc>
        <w:tc>
          <w:tcPr>
            <w:tcW w:w="1570" w:type="dxa"/>
            <w:vAlign w:val="center"/>
          </w:tcPr>
          <w:p>
            <w:pPr>
              <w:jc w:val="center"/>
              <w:rPr>
                <w:rFonts w:hint="eastAsia" w:ascii="宋体" w:hAnsi="宋体"/>
                <w:szCs w:val="21"/>
              </w:rPr>
            </w:pPr>
            <w:r>
              <w:rPr>
                <w:rFonts w:hint="eastAsia" w:ascii="宋体" w:hAnsi="宋体"/>
                <w:szCs w:val="21"/>
              </w:rPr>
              <w:t>曲阜2日照1网络主机房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7" w:type="dxa"/>
            <w:vAlign w:val="center"/>
          </w:tcPr>
          <w:p>
            <w:pPr>
              <w:jc w:val="center"/>
              <w:rPr>
                <w:rFonts w:hint="eastAsia" w:ascii="宋体" w:hAnsi="宋体"/>
                <w:szCs w:val="21"/>
              </w:rPr>
            </w:pPr>
            <w:r>
              <w:rPr>
                <w:rFonts w:hint="eastAsia" w:ascii="宋体" w:hAnsi="宋体"/>
                <w:szCs w:val="21"/>
              </w:rPr>
              <w:t>8</w:t>
            </w:r>
          </w:p>
        </w:tc>
        <w:tc>
          <w:tcPr>
            <w:tcW w:w="1064" w:type="dxa"/>
            <w:vAlign w:val="center"/>
          </w:tcPr>
          <w:p>
            <w:pPr>
              <w:rPr>
                <w:rFonts w:hint="eastAsia" w:ascii="宋体" w:hAnsi="宋体"/>
                <w:szCs w:val="21"/>
              </w:rPr>
            </w:pPr>
            <w:r>
              <w:rPr>
                <w:rFonts w:hint="eastAsia" w:ascii="宋体" w:hAnsi="宋体"/>
                <w:szCs w:val="21"/>
              </w:rPr>
              <w:t>机房环境监控系统</w:t>
            </w:r>
          </w:p>
        </w:tc>
        <w:tc>
          <w:tcPr>
            <w:tcW w:w="4109" w:type="dxa"/>
            <w:vAlign w:val="center"/>
          </w:tcPr>
          <w:p>
            <w:pPr>
              <w:rPr>
                <w:rFonts w:hint="eastAsia" w:ascii="宋体" w:hAnsi="宋体"/>
                <w:szCs w:val="21"/>
              </w:rPr>
            </w:pPr>
            <w:r>
              <w:rPr>
                <w:rFonts w:hint="eastAsia" w:ascii="宋体" w:hAnsi="宋体"/>
                <w:szCs w:val="21"/>
              </w:rPr>
              <w:t>摄像头、环境监控、监控主机（含报警通信充值）等</w:t>
            </w:r>
          </w:p>
        </w:tc>
        <w:tc>
          <w:tcPr>
            <w:tcW w:w="851" w:type="dxa"/>
            <w:vAlign w:val="center"/>
          </w:tcPr>
          <w:p>
            <w:pPr>
              <w:jc w:val="center"/>
              <w:rPr>
                <w:rFonts w:hint="eastAsia" w:ascii="宋体" w:hAnsi="宋体"/>
                <w:szCs w:val="21"/>
              </w:rPr>
            </w:pPr>
            <w:r>
              <w:rPr>
                <w:rFonts w:hint="eastAsia" w:ascii="宋体" w:hAnsi="宋体"/>
                <w:szCs w:val="21"/>
              </w:rPr>
              <w:t>1套</w:t>
            </w:r>
          </w:p>
        </w:tc>
        <w:tc>
          <w:tcPr>
            <w:tcW w:w="1229" w:type="dxa"/>
          </w:tcPr>
          <w:p>
            <w:pPr>
              <w:jc w:val="center"/>
            </w:pPr>
            <w:r>
              <w:rPr>
                <w:rFonts w:hint="eastAsia" w:ascii="宋体" w:hAnsi="宋体"/>
                <w:szCs w:val="21"/>
              </w:rPr>
              <w:t>一年</w:t>
            </w:r>
          </w:p>
        </w:tc>
        <w:tc>
          <w:tcPr>
            <w:tcW w:w="1570" w:type="dxa"/>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7" w:type="dxa"/>
            <w:vAlign w:val="center"/>
          </w:tcPr>
          <w:p>
            <w:pPr>
              <w:jc w:val="center"/>
              <w:rPr>
                <w:rFonts w:hint="eastAsia" w:ascii="宋体" w:hAnsi="宋体"/>
                <w:szCs w:val="21"/>
              </w:rPr>
            </w:pPr>
            <w:r>
              <w:rPr>
                <w:rFonts w:hint="eastAsia" w:ascii="宋体" w:hAnsi="宋体"/>
                <w:szCs w:val="21"/>
              </w:rPr>
              <w:t>9</w:t>
            </w:r>
          </w:p>
        </w:tc>
        <w:tc>
          <w:tcPr>
            <w:tcW w:w="1064" w:type="dxa"/>
            <w:vAlign w:val="center"/>
          </w:tcPr>
          <w:p>
            <w:pPr>
              <w:rPr>
                <w:rFonts w:hint="eastAsia" w:ascii="宋体" w:hAnsi="宋体"/>
                <w:szCs w:val="21"/>
              </w:rPr>
            </w:pPr>
            <w:r>
              <w:rPr>
                <w:rFonts w:hint="eastAsia" w:ascii="宋体" w:hAnsi="宋体"/>
                <w:szCs w:val="21"/>
              </w:rPr>
              <w:t>蓄电池</w:t>
            </w:r>
          </w:p>
        </w:tc>
        <w:tc>
          <w:tcPr>
            <w:tcW w:w="4109" w:type="dxa"/>
            <w:vAlign w:val="center"/>
          </w:tcPr>
          <w:p>
            <w:pPr>
              <w:rPr>
                <w:rFonts w:hint="eastAsia" w:ascii="宋体" w:hAnsi="宋体"/>
                <w:szCs w:val="21"/>
              </w:rPr>
            </w:pPr>
            <w:r>
              <w:rPr>
                <w:rFonts w:hint="eastAsia" w:ascii="宋体" w:hAnsi="宋体"/>
                <w:szCs w:val="21"/>
              </w:rPr>
              <w:t>聚能12/100</w:t>
            </w:r>
          </w:p>
        </w:tc>
        <w:tc>
          <w:tcPr>
            <w:tcW w:w="851" w:type="dxa"/>
            <w:vAlign w:val="center"/>
          </w:tcPr>
          <w:p>
            <w:pPr>
              <w:jc w:val="center"/>
              <w:rPr>
                <w:rFonts w:hint="eastAsia" w:ascii="宋体" w:hAnsi="宋体"/>
                <w:szCs w:val="21"/>
              </w:rPr>
            </w:pPr>
            <w:r>
              <w:rPr>
                <w:rFonts w:hint="eastAsia" w:ascii="宋体" w:hAnsi="宋体"/>
                <w:szCs w:val="21"/>
              </w:rPr>
              <w:t>360只</w:t>
            </w:r>
          </w:p>
        </w:tc>
        <w:tc>
          <w:tcPr>
            <w:tcW w:w="1229" w:type="dxa"/>
            <w:vAlign w:val="center"/>
          </w:tcPr>
          <w:p>
            <w:pPr>
              <w:jc w:val="center"/>
              <w:rPr>
                <w:rFonts w:hint="eastAsia" w:ascii="宋体" w:hAnsi="宋体"/>
                <w:szCs w:val="21"/>
              </w:rPr>
            </w:pPr>
            <w:r>
              <w:rPr>
                <w:rFonts w:hint="eastAsia" w:ascii="宋体" w:hAnsi="宋体"/>
                <w:szCs w:val="21"/>
              </w:rPr>
              <w:t>一年</w:t>
            </w:r>
          </w:p>
        </w:tc>
        <w:tc>
          <w:tcPr>
            <w:tcW w:w="1570" w:type="dxa"/>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7" w:type="dxa"/>
            <w:vAlign w:val="center"/>
          </w:tcPr>
          <w:p>
            <w:pPr>
              <w:jc w:val="center"/>
              <w:rPr>
                <w:rFonts w:hint="eastAsia" w:ascii="宋体" w:hAnsi="宋体"/>
                <w:szCs w:val="21"/>
              </w:rPr>
            </w:pPr>
            <w:r>
              <w:rPr>
                <w:rFonts w:hint="eastAsia" w:ascii="宋体" w:hAnsi="宋体"/>
                <w:szCs w:val="21"/>
              </w:rPr>
              <w:t>10</w:t>
            </w:r>
          </w:p>
        </w:tc>
        <w:tc>
          <w:tcPr>
            <w:tcW w:w="1064" w:type="dxa"/>
            <w:vAlign w:val="center"/>
          </w:tcPr>
          <w:p>
            <w:pPr>
              <w:jc w:val="center"/>
              <w:rPr>
                <w:rFonts w:hint="eastAsia" w:ascii="宋体" w:hAnsi="宋体"/>
                <w:szCs w:val="21"/>
              </w:rPr>
            </w:pPr>
            <w:r>
              <w:rPr>
                <w:rFonts w:hint="eastAsia" w:ascii="宋体" w:hAnsi="宋体"/>
                <w:szCs w:val="21"/>
              </w:rPr>
              <w:t>软件升级</w:t>
            </w:r>
          </w:p>
        </w:tc>
        <w:tc>
          <w:tcPr>
            <w:tcW w:w="4109" w:type="dxa"/>
            <w:vAlign w:val="center"/>
          </w:tcPr>
          <w:p>
            <w:pPr>
              <w:jc w:val="center"/>
              <w:rPr>
                <w:rFonts w:hint="eastAsia" w:ascii="宋体" w:hAnsi="宋体"/>
                <w:szCs w:val="21"/>
              </w:rPr>
            </w:pPr>
            <w:r>
              <w:rPr>
                <w:rFonts w:hint="eastAsia" w:ascii="宋体" w:hAnsi="宋体"/>
                <w:szCs w:val="21"/>
              </w:rPr>
              <w:t>华为5000E-200KVA</w:t>
            </w:r>
          </w:p>
        </w:tc>
        <w:tc>
          <w:tcPr>
            <w:tcW w:w="851" w:type="dxa"/>
            <w:vAlign w:val="center"/>
          </w:tcPr>
          <w:p>
            <w:pPr>
              <w:jc w:val="center"/>
              <w:rPr>
                <w:rFonts w:hint="eastAsia" w:ascii="宋体" w:hAnsi="宋体"/>
                <w:szCs w:val="21"/>
              </w:rPr>
            </w:pPr>
            <w:r>
              <w:rPr>
                <w:rFonts w:hint="eastAsia" w:ascii="宋体" w:hAnsi="宋体"/>
                <w:szCs w:val="21"/>
              </w:rPr>
              <w:t>2个</w:t>
            </w:r>
          </w:p>
        </w:tc>
        <w:tc>
          <w:tcPr>
            <w:tcW w:w="1229" w:type="dxa"/>
            <w:vAlign w:val="center"/>
          </w:tcPr>
          <w:p>
            <w:pPr>
              <w:jc w:val="center"/>
              <w:rPr>
                <w:rFonts w:hint="eastAsia" w:ascii="宋体" w:hAnsi="宋体"/>
                <w:szCs w:val="21"/>
              </w:rPr>
            </w:pPr>
            <w:r>
              <w:rPr>
                <w:rFonts w:hint="eastAsia" w:ascii="宋体" w:hAnsi="宋体"/>
                <w:szCs w:val="21"/>
              </w:rPr>
              <w:t>曲阜、日照各一台</w:t>
            </w:r>
          </w:p>
        </w:tc>
        <w:tc>
          <w:tcPr>
            <w:tcW w:w="1570" w:type="dxa"/>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7" w:type="dxa"/>
            <w:vAlign w:val="center"/>
          </w:tcPr>
          <w:p>
            <w:pPr>
              <w:jc w:val="center"/>
              <w:rPr>
                <w:rFonts w:hint="eastAsia" w:ascii="宋体" w:hAnsi="宋体"/>
                <w:szCs w:val="21"/>
              </w:rPr>
            </w:pPr>
            <w:r>
              <w:rPr>
                <w:rFonts w:hint="eastAsia" w:ascii="宋体" w:hAnsi="宋体"/>
                <w:szCs w:val="21"/>
              </w:rPr>
              <w:t>合计</w:t>
            </w:r>
          </w:p>
        </w:tc>
        <w:tc>
          <w:tcPr>
            <w:tcW w:w="1064" w:type="dxa"/>
            <w:vAlign w:val="center"/>
          </w:tcPr>
          <w:p>
            <w:pPr>
              <w:jc w:val="center"/>
              <w:rPr>
                <w:rFonts w:hint="eastAsia" w:ascii="宋体" w:hAnsi="宋体"/>
                <w:szCs w:val="21"/>
              </w:rPr>
            </w:pPr>
          </w:p>
        </w:tc>
        <w:tc>
          <w:tcPr>
            <w:tcW w:w="4109" w:type="dxa"/>
            <w:vAlign w:val="center"/>
          </w:tcPr>
          <w:p>
            <w:pPr>
              <w:jc w:val="center"/>
              <w:rPr>
                <w:rFonts w:hint="eastAsia" w:ascii="宋体" w:hAnsi="宋体"/>
                <w:szCs w:val="21"/>
              </w:rPr>
            </w:pPr>
          </w:p>
        </w:tc>
        <w:tc>
          <w:tcPr>
            <w:tcW w:w="851" w:type="dxa"/>
            <w:vAlign w:val="center"/>
          </w:tcPr>
          <w:p>
            <w:pPr>
              <w:jc w:val="center"/>
              <w:rPr>
                <w:rFonts w:hint="eastAsia" w:ascii="宋体" w:hAnsi="宋体"/>
                <w:szCs w:val="21"/>
              </w:rPr>
            </w:pPr>
          </w:p>
        </w:tc>
        <w:tc>
          <w:tcPr>
            <w:tcW w:w="1229" w:type="dxa"/>
            <w:vAlign w:val="center"/>
          </w:tcPr>
          <w:p>
            <w:pPr>
              <w:jc w:val="center"/>
              <w:rPr>
                <w:rFonts w:hint="eastAsia" w:ascii="宋体" w:hAnsi="宋体"/>
                <w:szCs w:val="21"/>
              </w:rPr>
            </w:pPr>
          </w:p>
        </w:tc>
        <w:tc>
          <w:tcPr>
            <w:tcW w:w="1570" w:type="dxa"/>
            <w:vAlign w:val="center"/>
          </w:tcPr>
          <w:p>
            <w:pPr>
              <w:jc w:val="center"/>
              <w:rPr>
                <w:rFonts w:hint="eastAsia" w:ascii="宋体" w:hAnsi="宋体"/>
                <w:szCs w:val="21"/>
              </w:rPr>
            </w:pPr>
          </w:p>
        </w:tc>
      </w:tr>
    </w:tbl>
    <w:p>
      <w:pPr>
        <w:spacing w:line="440" w:lineRule="atLeast"/>
        <w:ind w:firstLine="480" w:firstLineChars="200"/>
        <w:rPr>
          <w:rFonts w:hint="eastAsia" w:ascii="宋体" w:hAnsi="宋体"/>
          <w:bCs/>
          <w:sz w:val="24"/>
        </w:rPr>
      </w:pPr>
      <w:r>
        <w:rPr>
          <w:rFonts w:hint="eastAsia" w:ascii="宋体" w:hAnsi="宋体"/>
          <w:bCs/>
          <w:sz w:val="24"/>
        </w:rPr>
        <w:t xml:space="preserve"> </w:t>
      </w:r>
    </w:p>
    <w:p>
      <w:pPr>
        <w:spacing w:line="440" w:lineRule="atLeast"/>
        <w:ind w:firstLine="422" w:firstLineChars="200"/>
        <w:rPr>
          <w:rFonts w:hint="eastAsia" w:ascii="宋体" w:hAnsi="宋体"/>
          <w:b/>
          <w:bCs/>
          <w:sz w:val="28"/>
          <w:szCs w:val="28"/>
        </w:rPr>
      </w:pPr>
      <w:r>
        <w:rPr>
          <w:rFonts w:hint="eastAsia"/>
          <w:b/>
          <w:shd w:val="pct10" w:color="auto" w:fill="FFFFFF"/>
        </w:rPr>
        <w:t>6、</w:t>
      </w:r>
      <w:r>
        <w:rPr>
          <w:rFonts w:hint="eastAsia" w:ascii="宋体" w:hAnsi="宋体"/>
          <w:b/>
          <w:sz w:val="24"/>
          <w:shd w:val="pct10" w:color="auto" w:fill="FFFFFF"/>
        </w:rPr>
        <w:t>设备维护服务方式为风险式维护服务，除合同金额外，合同有效期内所有服务均无需额外收费。</w:t>
      </w:r>
      <w:r>
        <w:rPr>
          <w:rFonts w:ascii="宋体" w:hAnsi="宋体"/>
          <w:b/>
          <w:bCs/>
          <w:sz w:val="28"/>
          <w:szCs w:val="28"/>
        </w:rPr>
        <w:br w:type="page"/>
      </w:r>
      <w:r>
        <w:rPr>
          <w:rFonts w:hint="eastAsia" w:ascii="宋体" w:hAnsi="宋体"/>
          <w:b/>
          <w:bCs/>
          <w:sz w:val="28"/>
          <w:szCs w:val="28"/>
        </w:rPr>
        <w:t>二</w:t>
      </w:r>
      <w:r>
        <w:rPr>
          <w:rFonts w:ascii="宋体" w:hAnsi="宋体"/>
          <w:b/>
          <w:bCs/>
          <w:sz w:val="28"/>
          <w:szCs w:val="28"/>
        </w:rPr>
        <w:t>、巡检服务流程及内容</w:t>
      </w:r>
    </w:p>
    <w:tbl>
      <w:tblPr>
        <w:tblStyle w:val="2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064"/>
        <w:gridCol w:w="637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7" w:type="dxa"/>
            <w:vAlign w:val="center"/>
          </w:tcPr>
          <w:p>
            <w:pPr>
              <w:jc w:val="center"/>
              <w:rPr>
                <w:rFonts w:hint="eastAsia" w:ascii="宋体" w:hAnsi="宋体"/>
                <w:b/>
                <w:szCs w:val="21"/>
              </w:rPr>
            </w:pPr>
            <w:r>
              <w:rPr>
                <w:rFonts w:hint="eastAsia" w:ascii="宋体" w:hAnsi="宋体"/>
                <w:b/>
                <w:szCs w:val="21"/>
              </w:rPr>
              <w:t>序号</w:t>
            </w:r>
          </w:p>
        </w:tc>
        <w:tc>
          <w:tcPr>
            <w:tcW w:w="1064" w:type="dxa"/>
            <w:vAlign w:val="center"/>
          </w:tcPr>
          <w:p>
            <w:pPr>
              <w:jc w:val="center"/>
              <w:rPr>
                <w:rFonts w:hint="eastAsia" w:ascii="宋体" w:hAnsi="宋体"/>
                <w:b/>
                <w:szCs w:val="21"/>
              </w:rPr>
            </w:pPr>
            <w:r>
              <w:rPr>
                <w:rFonts w:hint="eastAsia" w:ascii="宋体" w:hAnsi="宋体"/>
                <w:b/>
                <w:szCs w:val="21"/>
              </w:rPr>
              <w:t>设备名称</w:t>
            </w:r>
          </w:p>
        </w:tc>
        <w:tc>
          <w:tcPr>
            <w:tcW w:w="6377" w:type="dxa"/>
            <w:vAlign w:val="center"/>
          </w:tcPr>
          <w:p>
            <w:pPr>
              <w:jc w:val="center"/>
              <w:rPr>
                <w:rFonts w:hint="eastAsia" w:ascii="宋体" w:hAnsi="宋体"/>
                <w:b/>
                <w:szCs w:val="21"/>
              </w:rPr>
            </w:pPr>
            <w:r>
              <w:rPr>
                <w:rFonts w:hint="eastAsia" w:ascii="宋体" w:hAnsi="宋体"/>
                <w:b/>
                <w:szCs w:val="21"/>
              </w:rPr>
              <w:t>型号</w:t>
            </w:r>
          </w:p>
        </w:tc>
        <w:tc>
          <w:tcPr>
            <w:tcW w:w="1134" w:type="dxa"/>
            <w:vAlign w:val="center"/>
          </w:tcPr>
          <w:p>
            <w:pPr>
              <w:jc w:val="center"/>
              <w:rPr>
                <w:rFonts w:hint="eastAsia" w:ascii="宋体" w:hAnsi="宋体"/>
                <w:b/>
                <w:szCs w:val="21"/>
              </w:rPr>
            </w:pPr>
            <w:r>
              <w:rPr>
                <w:rFonts w:hint="eastAsia" w:ascii="宋体" w:hAnsi="宋体"/>
                <w:b/>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747" w:type="dxa"/>
            <w:vAlign w:val="center"/>
          </w:tcPr>
          <w:p>
            <w:pPr>
              <w:jc w:val="center"/>
              <w:rPr>
                <w:rFonts w:hint="eastAsia" w:ascii="宋体" w:hAnsi="宋体"/>
                <w:szCs w:val="21"/>
              </w:rPr>
            </w:pPr>
            <w:r>
              <w:rPr>
                <w:rFonts w:hint="eastAsia" w:ascii="宋体" w:hAnsi="宋体"/>
                <w:szCs w:val="21"/>
              </w:rPr>
              <w:t>1</w:t>
            </w:r>
          </w:p>
        </w:tc>
        <w:tc>
          <w:tcPr>
            <w:tcW w:w="1064" w:type="dxa"/>
            <w:vAlign w:val="center"/>
          </w:tcPr>
          <w:p>
            <w:pPr>
              <w:rPr>
                <w:rFonts w:hint="eastAsia" w:ascii="宋体" w:hAnsi="宋体"/>
                <w:szCs w:val="21"/>
              </w:rPr>
            </w:pPr>
            <w:r>
              <w:rPr>
                <w:rFonts w:hint="eastAsia" w:ascii="宋体" w:hAnsi="宋体"/>
                <w:szCs w:val="21"/>
              </w:rPr>
              <w:t>UPS主机</w:t>
            </w:r>
          </w:p>
        </w:tc>
        <w:tc>
          <w:tcPr>
            <w:tcW w:w="6377" w:type="dxa"/>
            <w:vAlign w:val="center"/>
          </w:tcPr>
          <w:p>
            <w:pPr>
              <w:rPr>
                <w:rFonts w:hint="eastAsia" w:ascii="宋体" w:hAnsi="宋体"/>
                <w:szCs w:val="21"/>
              </w:rPr>
            </w:pPr>
            <w:r>
              <w:rPr>
                <w:rFonts w:hint="eastAsia" w:ascii="宋体" w:hAnsi="宋体"/>
                <w:szCs w:val="21"/>
              </w:rPr>
              <w:t>山特MP-20KVA，功率模块应用6年，为保证安全，将模块检测若出现问题更换一台不小于50KVA功率的模块化UPS一台，曲阜一台</w:t>
            </w:r>
          </w:p>
        </w:tc>
        <w:tc>
          <w:tcPr>
            <w:tcW w:w="1134" w:type="dxa"/>
            <w:vAlign w:val="center"/>
          </w:tcPr>
          <w:p>
            <w:pPr>
              <w:jc w:val="center"/>
              <w:rPr>
                <w:rFonts w:hint="eastAsia" w:ascii="宋体" w:hAnsi="宋体"/>
                <w:szCs w:val="21"/>
              </w:rPr>
            </w:pPr>
            <w:r>
              <w:rPr>
                <w:rFonts w:hint="eastAsia" w:ascii="宋体" w:hAnsi="宋体"/>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747" w:type="dxa"/>
            <w:vAlign w:val="center"/>
          </w:tcPr>
          <w:p>
            <w:pPr>
              <w:jc w:val="center"/>
              <w:rPr>
                <w:rFonts w:hint="eastAsia" w:ascii="宋体" w:hAnsi="宋体"/>
                <w:szCs w:val="21"/>
              </w:rPr>
            </w:pPr>
            <w:r>
              <w:rPr>
                <w:rFonts w:hint="eastAsia" w:ascii="宋体" w:hAnsi="宋体"/>
                <w:szCs w:val="21"/>
              </w:rPr>
              <w:t>2</w:t>
            </w:r>
          </w:p>
        </w:tc>
        <w:tc>
          <w:tcPr>
            <w:tcW w:w="1064" w:type="dxa"/>
            <w:vAlign w:val="center"/>
          </w:tcPr>
          <w:p>
            <w:pPr>
              <w:rPr>
                <w:rFonts w:hint="eastAsia" w:ascii="宋体" w:hAnsi="宋体"/>
                <w:szCs w:val="21"/>
              </w:rPr>
            </w:pPr>
            <w:r>
              <w:rPr>
                <w:rFonts w:hint="eastAsia" w:ascii="宋体" w:hAnsi="宋体"/>
                <w:szCs w:val="21"/>
              </w:rPr>
              <w:t>UPS主机</w:t>
            </w:r>
          </w:p>
        </w:tc>
        <w:tc>
          <w:tcPr>
            <w:tcW w:w="6377" w:type="dxa"/>
            <w:vAlign w:val="center"/>
          </w:tcPr>
          <w:p>
            <w:pPr>
              <w:rPr>
                <w:rFonts w:hint="eastAsia" w:ascii="宋体" w:hAnsi="宋体"/>
                <w:szCs w:val="21"/>
              </w:rPr>
            </w:pPr>
            <w:r>
              <w:rPr>
                <w:rFonts w:hint="eastAsia" w:ascii="宋体" w:hAnsi="宋体"/>
                <w:szCs w:val="21"/>
              </w:rPr>
              <w:t xml:space="preserve">华为5000E-200KVA曲阜、日照各一台 </w:t>
            </w:r>
          </w:p>
        </w:tc>
        <w:tc>
          <w:tcPr>
            <w:tcW w:w="1134" w:type="dxa"/>
            <w:vAlign w:val="center"/>
          </w:tcPr>
          <w:p>
            <w:pPr>
              <w:jc w:val="center"/>
              <w:rPr>
                <w:rFonts w:hint="eastAsia" w:ascii="宋体" w:hAnsi="宋体"/>
                <w:szCs w:val="21"/>
              </w:rPr>
            </w:pPr>
            <w:r>
              <w:rPr>
                <w:rFonts w:hint="eastAsia" w:ascii="宋体" w:hAnsi="宋体"/>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747" w:type="dxa"/>
            <w:vAlign w:val="center"/>
          </w:tcPr>
          <w:p>
            <w:pPr>
              <w:jc w:val="center"/>
              <w:rPr>
                <w:rFonts w:hint="eastAsia" w:ascii="宋体" w:hAnsi="宋体"/>
                <w:szCs w:val="21"/>
              </w:rPr>
            </w:pPr>
            <w:r>
              <w:rPr>
                <w:rFonts w:hint="eastAsia" w:ascii="宋体" w:hAnsi="宋体"/>
                <w:szCs w:val="21"/>
              </w:rPr>
              <w:t>3</w:t>
            </w:r>
          </w:p>
        </w:tc>
        <w:tc>
          <w:tcPr>
            <w:tcW w:w="1064" w:type="dxa"/>
            <w:vAlign w:val="center"/>
          </w:tcPr>
          <w:p>
            <w:pPr>
              <w:rPr>
                <w:rFonts w:hint="eastAsia" w:ascii="宋体" w:hAnsi="宋体"/>
                <w:szCs w:val="21"/>
              </w:rPr>
            </w:pPr>
            <w:r>
              <w:rPr>
                <w:rFonts w:hint="eastAsia" w:ascii="宋体" w:hAnsi="宋体"/>
                <w:szCs w:val="21"/>
              </w:rPr>
              <w:t>UPS主机</w:t>
            </w:r>
          </w:p>
        </w:tc>
        <w:tc>
          <w:tcPr>
            <w:tcW w:w="6377" w:type="dxa"/>
            <w:vAlign w:val="center"/>
          </w:tcPr>
          <w:p>
            <w:pPr>
              <w:rPr>
                <w:rFonts w:hint="eastAsia" w:ascii="宋体" w:hAnsi="宋体"/>
                <w:szCs w:val="21"/>
              </w:rPr>
            </w:pPr>
            <w:r>
              <w:rPr>
                <w:rFonts w:hint="eastAsia" w:ascii="宋体" w:hAnsi="宋体"/>
                <w:szCs w:val="21"/>
              </w:rPr>
              <w:t xml:space="preserve">英威腾HT3320L </w:t>
            </w:r>
          </w:p>
        </w:tc>
        <w:tc>
          <w:tcPr>
            <w:tcW w:w="1134" w:type="dxa"/>
            <w:vAlign w:val="center"/>
          </w:tcPr>
          <w:p>
            <w:pPr>
              <w:jc w:val="center"/>
              <w:rPr>
                <w:rFonts w:hint="eastAsia" w:ascii="宋体" w:hAnsi="宋体"/>
                <w:szCs w:val="21"/>
              </w:rPr>
            </w:pPr>
            <w:r>
              <w:rPr>
                <w:rFonts w:hint="eastAsia" w:ascii="宋体" w:hAnsi="宋体"/>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7" w:type="dxa"/>
            <w:vAlign w:val="center"/>
          </w:tcPr>
          <w:p>
            <w:pPr>
              <w:jc w:val="center"/>
              <w:rPr>
                <w:rFonts w:hint="eastAsia" w:ascii="宋体" w:hAnsi="宋体"/>
                <w:szCs w:val="21"/>
              </w:rPr>
            </w:pPr>
            <w:r>
              <w:rPr>
                <w:rFonts w:hint="eastAsia" w:ascii="宋体" w:hAnsi="宋体"/>
                <w:szCs w:val="21"/>
              </w:rPr>
              <w:t>4</w:t>
            </w:r>
          </w:p>
        </w:tc>
        <w:tc>
          <w:tcPr>
            <w:tcW w:w="1064" w:type="dxa"/>
            <w:vAlign w:val="center"/>
          </w:tcPr>
          <w:p>
            <w:pPr>
              <w:rPr>
                <w:rFonts w:hint="eastAsia" w:ascii="宋体" w:hAnsi="宋体"/>
                <w:szCs w:val="21"/>
              </w:rPr>
            </w:pPr>
            <w:r>
              <w:rPr>
                <w:rFonts w:hint="eastAsia" w:ascii="宋体" w:hAnsi="宋体"/>
                <w:szCs w:val="21"/>
              </w:rPr>
              <w:t>UPS主机</w:t>
            </w:r>
          </w:p>
        </w:tc>
        <w:tc>
          <w:tcPr>
            <w:tcW w:w="6377" w:type="dxa"/>
            <w:vAlign w:val="center"/>
          </w:tcPr>
          <w:p>
            <w:pPr>
              <w:rPr>
                <w:rFonts w:hint="eastAsia" w:ascii="宋体" w:hAnsi="宋体"/>
                <w:szCs w:val="21"/>
              </w:rPr>
            </w:pPr>
            <w:r>
              <w:rPr>
                <w:rFonts w:hint="eastAsia" w:ascii="宋体" w:hAnsi="宋体"/>
                <w:szCs w:val="21"/>
              </w:rPr>
              <w:t>科华6KVA曲阜一台，安耐威3KVA，10KVA日照各一台</w:t>
            </w:r>
          </w:p>
        </w:tc>
        <w:tc>
          <w:tcPr>
            <w:tcW w:w="1134" w:type="dxa"/>
            <w:vAlign w:val="center"/>
          </w:tcPr>
          <w:p>
            <w:pPr>
              <w:jc w:val="center"/>
              <w:rPr>
                <w:rFonts w:hint="eastAsia" w:ascii="宋体" w:hAnsi="宋体"/>
                <w:szCs w:val="21"/>
              </w:rPr>
            </w:pPr>
            <w:r>
              <w:rPr>
                <w:rFonts w:hint="eastAsia" w:ascii="宋体" w:hAnsi="宋体"/>
                <w:szCs w:val="21"/>
              </w:rPr>
              <w:t>3台</w:t>
            </w:r>
          </w:p>
        </w:tc>
      </w:tr>
    </w:tbl>
    <w:p>
      <w:pPr>
        <w:spacing w:line="440" w:lineRule="atLeast"/>
        <w:rPr>
          <w:rFonts w:ascii="宋体" w:hAnsi="宋体"/>
          <w:b/>
          <w:sz w:val="24"/>
        </w:rPr>
      </w:pPr>
      <w:r>
        <w:rPr>
          <w:rFonts w:ascii="宋体" w:hAnsi="宋体"/>
          <w:b/>
          <w:sz w:val="24"/>
        </w:rPr>
        <w:t>1、巡检服务流程：</w:t>
      </w:r>
    </w:p>
    <w:p>
      <w:pPr>
        <w:numPr>
          <w:ilvl w:val="0"/>
          <w:numId w:val="1"/>
        </w:numPr>
        <w:suppressAutoHyphens/>
        <w:spacing w:line="440" w:lineRule="atLeast"/>
        <w:ind w:firstLine="289"/>
        <w:rPr>
          <w:rFonts w:ascii="宋体" w:hAnsi="宋体"/>
          <w:sz w:val="24"/>
        </w:rPr>
      </w:pPr>
      <w:r>
        <w:rPr>
          <w:rFonts w:ascii="宋体" w:hAnsi="宋体"/>
          <w:sz w:val="24"/>
        </w:rPr>
        <w:t>提交巡检方案给</w:t>
      </w:r>
      <w:r>
        <w:rPr>
          <w:rFonts w:hint="eastAsia" w:ascii="宋体" w:hAnsi="宋体"/>
          <w:sz w:val="24"/>
        </w:rPr>
        <w:t>用户</w:t>
      </w:r>
      <w:r>
        <w:rPr>
          <w:rFonts w:ascii="宋体" w:hAnsi="宋体"/>
          <w:sz w:val="24"/>
        </w:rPr>
        <w:t>；</w:t>
      </w:r>
    </w:p>
    <w:p>
      <w:pPr>
        <w:numPr>
          <w:ilvl w:val="0"/>
          <w:numId w:val="1"/>
        </w:numPr>
        <w:suppressAutoHyphens/>
        <w:spacing w:line="440" w:lineRule="atLeast"/>
        <w:ind w:firstLine="289"/>
        <w:rPr>
          <w:rFonts w:ascii="宋体" w:hAnsi="宋体"/>
          <w:sz w:val="24"/>
        </w:rPr>
      </w:pPr>
      <w:r>
        <w:rPr>
          <w:rFonts w:hint="eastAsia" w:ascii="宋体" w:hAnsi="宋体"/>
          <w:sz w:val="24"/>
        </w:rPr>
        <w:t>用户</w:t>
      </w:r>
      <w:r>
        <w:rPr>
          <w:rFonts w:ascii="宋体" w:hAnsi="宋体"/>
          <w:sz w:val="24"/>
        </w:rPr>
        <w:t>通知巡检；</w:t>
      </w:r>
    </w:p>
    <w:p>
      <w:pPr>
        <w:numPr>
          <w:ilvl w:val="0"/>
          <w:numId w:val="1"/>
        </w:numPr>
        <w:suppressAutoHyphens/>
        <w:spacing w:line="440" w:lineRule="atLeast"/>
        <w:ind w:firstLine="289"/>
        <w:rPr>
          <w:rFonts w:ascii="宋体" w:hAnsi="宋体"/>
          <w:sz w:val="24"/>
        </w:rPr>
      </w:pPr>
      <w:r>
        <w:rPr>
          <w:rFonts w:hint="eastAsia" w:ascii="宋体" w:hAnsi="宋体"/>
          <w:sz w:val="24"/>
        </w:rPr>
        <w:t>工程师</w:t>
      </w:r>
      <w:r>
        <w:rPr>
          <w:rFonts w:ascii="宋体" w:hAnsi="宋体"/>
          <w:sz w:val="24"/>
        </w:rPr>
        <w:t>进入现场巡检；</w:t>
      </w:r>
    </w:p>
    <w:p>
      <w:pPr>
        <w:numPr>
          <w:ilvl w:val="0"/>
          <w:numId w:val="1"/>
        </w:numPr>
        <w:suppressAutoHyphens/>
        <w:spacing w:line="440" w:lineRule="atLeast"/>
        <w:ind w:firstLine="289"/>
        <w:rPr>
          <w:rFonts w:ascii="宋体" w:hAnsi="宋体"/>
          <w:sz w:val="24"/>
        </w:rPr>
      </w:pPr>
      <w:r>
        <w:rPr>
          <w:rFonts w:ascii="宋体" w:hAnsi="宋体"/>
          <w:sz w:val="24"/>
        </w:rPr>
        <w:t>巡检完毕后，收拾好现场并于</w:t>
      </w:r>
      <w:r>
        <w:rPr>
          <w:rFonts w:hint="eastAsia" w:ascii="宋体" w:hAnsi="宋体"/>
          <w:sz w:val="24"/>
        </w:rPr>
        <w:t>五个工作日</w:t>
      </w:r>
      <w:r>
        <w:rPr>
          <w:rFonts w:ascii="宋体" w:hAnsi="宋体"/>
          <w:sz w:val="24"/>
        </w:rPr>
        <w:t>内提交巡检报告给</w:t>
      </w:r>
      <w:r>
        <w:rPr>
          <w:rFonts w:hint="eastAsia" w:ascii="宋体" w:hAnsi="宋体"/>
          <w:sz w:val="24"/>
        </w:rPr>
        <w:t>用户</w:t>
      </w:r>
      <w:r>
        <w:rPr>
          <w:rFonts w:ascii="宋体" w:hAnsi="宋体"/>
          <w:sz w:val="24"/>
        </w:rPr>
        <w:t>。</w:t>
      </w:r>
    </w:p>
    <w:p>
      <w:pPr>
        <w:spacing w:line="440" w:lineRule="atLeast"/>
        <w:rPr>
          <w:rFonts w:hint="eastAsia" w:ascii="宋体" w:hAnsi="宋体"/>
          <w:b/>
          <w:sz w:val="24"/>
        </w:rPr>
      </w:pPr>
      <w:r>
        <w:rPr>
          <w:rFonts w:ascii="宋体" w:hAnsi="宋体"/>
          <w:b/>
          <w:bCs/>
          <w:sz w:val="24"/>
        </w:rPr>
        <w:t>2、</w:t>
      </w:r>
      <w:r>
        <w:rPr>
          <w:rFonts w:ascii="宋体" w:hAnsi="宋体"/>
          <w:b/>
          <w:sz w:val="24"/>
        </w:rPr>
        <w:t>巡检服务内容：</w:t>
      </w:r>
    </w:p>
    <w:p>
      <w:pPr>
        <w:spacing w:line="440" w:lineRule="atLeast"/>
        <w:rPr>
          <w:rFonts w:hint="eastAsia" w:ascii="宋体" w:hAnsi="宋体"/>
          <w:b/>
          <w:sz w:val="24"/>
        </w:rPr>
      </w:pPr>
      <w:r>
        <w:rPr>
          <w:rFonts w:hint="eastAsia" w:ascii="宋体" w:hAnsi="宋体"/>
          <w:b/>
          <w:sz w:val="24"/>
          <w:lang w:val="en-US"/>
        </w:rPr>
        <w:t>（1）</w:t>
      </w:r>
      <w:r>
        <w:rPr>
          <w:rFonts w:ascii="宋体" w:hAnsi="宋体"/>
          <w:b/>
          <w:sz w:val="24"/>
        </w:rPr>
        <w:t>UPS系统</w:t>
      </w:r>
      <w:r>
        <w:rPr>
          <w:rFonts w:hint="eastAsia" w:ascii="宋体" w:hAnsi="宋体"/>
          <w:b/>
          <w:sz w:val="24"/>
        </w:rPr>
        <w:t>：</w:t>
      </w:r>
    </w:p>
    <w:p>
      <w:pPr>
        <w:numPr>
          <w:ilvl w:val="1"/>
          <w:numId w:val="2"/>
        </w:numPr>
        <w:spacing w:line="360" w:lineRule="auto"/>
        <w:rPr>
          <w:rFonts w:hint="eastAsia" w:ascii="宋体" w:hAnsi="宋体" w:cs="宋体"/>
          <w:color w:val="000000"/>
          <w:kern w:val="0"/>
          <w:sz w:val="24"/>
          <w:lang w:val="zh-CN"/>
        </w:rPr>
      </w:pPr>
      <w:r>
        <w:rPr>
          <w:rFonts w:hint="eastAsia" w:ascii="宋体" w:hAnsi="宋体"/>
          <w:sz w:val="24"/>
        </w:rPr>
        <w:t>原厂全包服务：</w:t>
      </w:r>
      <w:r>
        <w:rPr>
          <w:rFonts w:hint="eastAsia" w:ascii="宋体" w:hAnsi="宋体"/>
          <w:color w:val="000000"/>
          <w:sz w:val="24"/>
        </w:rPr>
        <w:t>对山特MP-20KVA UPS主机系统及模块，提供</w:t>
      </w:r>
      <w:r>
        <w:rPr>
          <w:rFonts w:hint="eastAsia" w:ascii="宋体" w:hAnsi="宋体" w:cs="宋体"/>
          <w:color w:val="000000"/>
          <w:kern w:val="0"/>
          <w:sz w:val="24"/>
          <w:lang w:val="zh-CN"/>
        </w:rPr>
        <w:t>设备保修有效期限内配件保修或功率模块更换服务。</w:t>
      </w:r>
      <w:r>
        <w:rPr>
          <w:rFonts w:hint="eastAsia" w:ascii="宋体" w:hAnsi="宋体"/>
          <w:color w:val="000000"/>
          <w:sz w:val="24"/>
        </w:rPr>
        <w:t>提供</w:t>
      </w:r>
      <w:r>
        <w:rPr>
          <w:rFonts w:hint="eastAsia" w:ascii="宋体" w:hAnsi="宋体" w:cs="宋体"/>
          <w:color w:val="000000"/>
          <w:kern w:val="0"/>
          <w:sz w:val="24"/>
          <w:lang w:val="zh-CN"/>
        </w:rPr>
        <w:t>7×24小时</w:t>
      </w:r>
      <w:r>
        <w:rPr>
          <w:rFonts w:hint="eastAsia" w:ascii="宋体" w:hAnsi="宋体"/>
          <w:color w:val="000000"/>
          <w:sz w:val="24"/>
        </w:rPr>
        <w:t>免费技术支持和咨询。</w:t>
      </w:r>
    </w:p>
    <w:p>
      <w:pPr>
        <w:numPr>
          <w:ilvl w:val="1"/>
          <w:numId w:val="2"/>
        </w:numPr>
        <w:spacing w:line="360" w:lineRule="auto"/>
        <w:rPr>
          <w:rFonts w:hint="eastAsia" w:ascii="宋体" w:hAnsi="宋体" w:cs="宋体"/>
          <w:color w:val="000000"/>
          <w:kern w:val="0"/>
          <w:sz w:val="24"/>
          <w:lang w:val="zh-CN"/>
        </w:rPr>
      </w:pPr>
      <w:r>
        <w:rPr>
          <w:rFonts w:hint="eastAsia" w:ascii="宋体" w:hAnsi="宋体"/>
          <w:color w:val="000000"/>
          <w:sz w:val="24"/>
        </w:rPr>
        <w:t>保障维保清单内的UPS整机系统正常运行，对UPS整机系统进行定期的预防性维护，及时发现系统存在的潜在隐患并进行修复，</w:t>
      </w:r>
      <w:r>
        <w:rPr>
          <w:rFonts w:hint="eastAsia" w:ascii="宋体" w:hAnsi="宋体"/>
          <w:sz w:val="24"/>
        </w:rPr>
        <w:t>确保设备工作于最佳方式和状态。</w:t>
      </w:r>
    </w:p>
    <w:p>
      <w:pPr>
        <w:numPr>
          <w:ilvl w:val="1"/>
          <w:numId w:val="2"/>
        </w:numPr>
        <w:spacing w:line="360" w:lineRule="auto"/>
        <w:rPr>
          <w:rFonts w:hint="eastAsia" w:ascii="宋体" w:hAnsi="宋体" w:cs="宋体"/>
          <w:color w:val="000000"/>
          <w:kern w:val="0"/>
          <w:sz w:val="24"/>
          <w:lang w:val="zh-CN"/>
        </w:rPr>
      </w:pPr>
      <w:r>
        <w:rPr>
          <w:rFonts w:hint="eastAsia" w:ascii="宋体" w:hAnsi="宋体"/>
          <w:color w:val="000000"/>
          <w:sz w:val="24"/>
        </w:rPr>
        <w:t>当</w:t>
      </w:r>
      <w:r>
        <w:rPr>
          <w:rFonts w:hint="eastAsia" w:ascii="宋体" w:hAnsi="宋体"/>
          <w:sz w:val="24"/>
        </w:rPr>
        <w:t>山特UPS主机系统或模块</w:t>
      </w:r>
      <w:r>
        <w:rPr>
          <w:rFonts w:hint="eastAsia" w:ascii="宋体" w:hAnsi="宋体"/>
          <w:color w:val="000000"/>
          <w:sz w:val="24"/>
        </w:rPr>
        <w:t>发生故障时，确保能得到及时维护。如属硬件故障，</w:t>
      </w:r>
      <w:r>
        <w:rPr>
          <w:rFonts w:hint="eastAsia" w:ascii="宋体" w:hAnsi="宋体"/>
          <w:sz w:val="24"/>
        </w:rPr>
        <w:t>专业工程师15分钟电话响应，市内2小时，市外4小时内工程师携带备件到达现场，谋求最短时间内解除故障。</w:t>
      </w:r>
    </w:p>
    <w:p>
      <w:pPr>
        <w:numPr>
          <w:ilvl w:val="1"/>
          <w:numId w:val="2"/>
        </w:numPr>
        <w:tabs>
          <w:tab w:val="left" w:pos="900"/>
        </w:tabs>
        <w:spacing w:line="360" w:lineRule="auto"/>
        <w:rPr>
          <w:rFonts w:hint="eastAsia" w:ascii="宋体" w:hAnsi="宋体" w:cs="宋体"/>
          <w:color w:val="000000"/>
          <w:kern w:val="0"/>
          <w:sz w:val="24"/>
          <w:lang w:val="zh-CN"/>
        </w:rPr>
      </w:pPr>
      <w:r>
        <w:rPr>
          <w:rFonts w:hint="eastAsia" w:ascii="宋体" w:hAnsi="宋体" w:cs="Arial"/>
          <w:sz w:val="24"/>
        </w:rPr>
        <w:t xml:space="preserve">  </w:t>
      </w:r>
      <w:r>
        <w:rPr>
          <w:rFonts w:ascii="宋体" w:hAnsi="宋体" w:cs="Arial"/>
          <w:sz w:val="24"/>
        </w:rPr>
        <w:t>为使设备保持良好运转状态，</w:t>
      </w:r>
      <w:r>
        <w:rPr>
          <w:rFonts w:hint="eastAsia" w:ascii="宋体" w:hAnsi="宋体" w:cs="Arial"/>
          <w:sz w:val="24"/>
          <w:u w:val="single"/>
        </w:rPr>
        <w:t>每季度提供一次</w:t>
      </w:r>
      <w:r>
        <w:rPr>
          <w:rFonts w:ascii="宋体" w:hAnsi="宋体" w:cs="Arial"/>
          <w:sz w:val="24"/>
        </w:rPr>
        <w:t>预防</w:t>
      </w:r>
      <w:r>
        <w:rPr>
          <w:rFonts w:hint="eastAsia" w:ascii="宋体" w:hAnsi="宋体" w:cs="Arial"/>
          <w:sz w:val="24"/>
        </w:rPr>
        <w:t>性巡检维护</w:t>
      </w:r>
      <w:r>
        <w:rPr>
          <w:rFonts w:ascii="宋体" w:hAnsi="宋体" w:cs="Arial"/>
          <w:sz w:val="24"/>
        </w:rPr>
        <w:t>保养服务</w:t>
      </w:r>
      <w:r>
        <w:rPr>
          <w:rFonts w:hint="eastAsia" w:ascii="宋体" w:hAnsi="宋体" w:cs="Arial"/>
          <w:sz w:val="24"/>
        </w:rPr>
        <w:t>，</w:t>
      </w:r>
      <w:r>
        <w:rPr>
          <w:rFonts w:hint="eastAsia" w:ascii="宋体" w:hAnsi="宋体"/>
          <w:sz w:val="24"/>
        </w:rPr>
        <w:t>对设备的运行状况进行检查，对故障件和已经耗损件进行更换，对UPS的电池组进行一次放电充电的激活，</w:t>
      </w:r>
      <w:r>
        <w:rPr>
          <w:rFonts w:hint="eastAsia" w:ascii="宋体" w:hAnsi="宋体" w:cs="Arial"/>
          <w:sz w:val="24"/>
        </w:rPr>
        <w:t>保证系统安全稳定的运行。</w:t>
      </w:r>
    </w:p>
    <w:p>
      <w:pPr>
        <w:spacing w:line="360" w:lineRule="auto"/>
        <w:ind w:firstLine="480" w:firstLineChars="200"/>
        <w:rPr>
          <w:rFonts w:hint="eastAsia" w:ascii="宋体" w:hAnsi="宋体"/>
          <w:sz w:val="24"/>
        </w:rPr>
      </w:pPr>
      <w:r>
        <w:rPr>
          <w:rFonts w:hint="eastAsia" w:ascii="宋体" w:hAnsi="宋体" w:cs="宋体"/>
          <w:color w:val="000000"/>
          <w:kern w:val="0"/>
          <w:sz w:val="24"/>
          <w:lang w:val="zh-CN"/>
        </w:rPr>
        <w:t xml:space="preserve">6、  </w:t>
      </w:r>
      <w:r>
        <w:rPr>
          <w:rFonts w:hint="eastAsia" w:ascii="宋体" w:hAnsi="宋体"/>
          <w:sz w:val="24"/>
        </w:rPr>
        <w:t>UPS维保巡检具体要求：</w:t>
      </w:r>
    </w:p>
    <w:p>
      <w:pPr>
        <w:spacing w:line="360" w:lineRule="auto"/>
        <w:ind w:firstLine="1080" w:firstLineChars="450"/>
        <w:rPr>
          <w:rFonts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检测整个系统的运行参数，确保设备正常运行。</w:t>
      </w:r>
    </w:p>
    <w:p>
      <w:pPr>
        <w:spacing w:line="360" w:lineRule="auto"/>
        <w:ind w:firstLine="1080" w:firstLineChars="450"/>
        <w:rPr>
          <w:rFonts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检查各主要部件的装配及内部间的连接情况。</w:t>
      </w:r>
    </w:p>
    <w:p>
      <w:pPr>
        <w:spacing w:line="360" w:lineRule="auto"/>
        <w:ind w:firstLine="1080" w:firstLineChars="450"/>
        <w:rPr>
          <w:rFonts w:ascii="宋体" w:hAnsi="宋体"/>
          <w:sz w:val="24"/>
        </w:rPr>
      </w:pPr>
      <w:r>
        <w:rPr>
          <w:rFonts w:hint="eastAsia" w:ascii="宋体" w:hAnsi="宋体"/>
          <w:sz w:val="24"/>
        </w:rPr>
        <w:t>3)   检查所有螺丝、螺栓等连接点的紧固性及热腐蚀状况并做必要的调整。</w:t>
      </w:r>
    </w:p>
    <w:p>
      <w:pPr>
        <w:spacing w:line="360" w:lineRule="auto"/>
        <w:ind w:firstLine="1080" w:firstLineChars="450"/>
        <w:rPr>
          <w:rFonts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检查是否有损坏及烧毁的元件及电缆。</w:t>
      </w:r>
    </w:p>
    <w:p>
      <w:pPr>
        <w:spacing w:line="360" w:lineRule="auto"/>
        <w:ind w:firstLine="1080" w:firstLineChars="450"/>
        <w:rPr>
          <w:rFonts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对电池进行充放电测试。</w:t>
      </w:r>
    </w:p>
    <w:p>
      <w:pPr>
        <w:spacing w:line="360" w:lineRule="auto"/>
        <w:ind w:firstLine="1080" w:firstLineChars="450"/>
        <w:rPr>
          <w:rFonts w:ascii="宋体" w:hAnsi="宋体"/>
          <w:sz w:val="24"/>
        </w:rPr>
      </w:pPr>
      <w:r>
        <w:rPr>
          <w:rFonts w:hint="eastAsia" w:ascii="宋体" w:hAnsi="宋体"/>
          <w:sz w:val="24"/>
        </w:rPr>
        <w:t>6)</w:t>
      </w:r>
      <w:r>
        <w:rPr>
          <w:rFonts w:hint="eastAsia" w:ascii="宋体" w:hAnsi="宋体"/>
          <w:sz w:val="24"/>
        </w:rPr>
        <w:tab/>
      </w:r>
      <w:r>
        <w:rPr>
          <w:rFonts w:hint="eastAsia" w:ascii="宋体" w:hAnsi="宋体"/>
          <w:sz w:val="24"/>
        </w:rPr>
        <w:t>对机组内外部进行清洁。</w:t>
      </w:r>
    </w:p>
    <w:p>
      <w:pPr>
        <w:spacing w:line="360" w:lineRule="auto"/>
        <w:ind w:firstLine="1080" w:firstLineChars="450"/>
        <w:rPr>
          <w:rFonts w:ascii="宋体" w:hAnsi="宋体"/>
          <w:sz w:val="24"/>
        </w:rPr>
      </w:pPr>
      <w:r>
        <w:rPr>
          <w:rFonts w:hint="eastAsia" w:ascii="宋体" w:hAnsi="宋体"/>
          <w:sz w:val="24"/>
        </w:rPr>
        <w:t>7)</w:t>
      </w:r>
      <w:r>
        <w:rPr>
          <w:rFonts w:hint="eastAsia" w:ascii="宋体" w:hAnsi="宋体"/>
          <w:sz w:val="24"/>
        </w:rPr>
        <w:tab/>
      </w:r>
      <w:r>
        <w:rPr>
          <w:rFonts w:hint="eastAsia" w:ascii="宋体" w:hAnsi="宋体"/>
          <w:sz w:val="24"/>
        </w:rPr>
        <w:t>检测电池组/柜的完整性。</w:t>
      </w:r>
    </w:p>
    <w:p>
      <w:pPr>
        <w:spacing w:line="360" w:lineRule="auto"/>
        <w:ind w:firstLine="1080" w:firstLineChars="450"/>
        <w:rPr>
          <w:rFonts w:ascii="宋体" w:hAnsi="宋体"/>
          <w:sz w:val="24"/>
        </w:rPr>
      </w:pPr>
      <w:r>
        <w:rPr>
          <w:rFonts w:hint="eastAsia" w:ascii="宋体" w:hAnsi="宋体"/>
          <w:sz w:val="24"/>
        </w:rPr>
        <w:t>8)</w:t>
      </w:r>
      <w:r>
        <w:rPr>
          <w:rFonts w:hint="eastAsia" w:ascii="宋体" w:hAnsi="宋体"/>
          <w:sz w:val="24"/>
        </w:rPr>
        <w:tab/>
      </w:r>
      <w:r>
        <w:rPr>
          <w:rFonts w:hint="eastAsia" w:ascii="宋体" w:hAnsi="宋体"/>
          <w:sz w:val="24"/>
        </w:rPr>
        <w:t>测量设备的输入、输出电压及电流。</w:t>
      </w:r>
    </w:p>
    <w:p>
      <w:pPr>
        <w:spacing w:line="360" w:lineRule="auto"/>
        <w:ind w:firstLine="1080" w:firstLineChars="450"/>
        <w:rPr>
          <w:rFonts w:ascii="宋体" w:hAnsi="宋体"/>
          <w:sz w:val="24"/>
        </w:rPr>
      </w:pPr>
      <w:r>
        <w:rPr>
          <w:rFonts w:hint="eastAsia" w:ascii="宋体" w:hAnsi="宋体"/>
          <w:sz w:val="24"/>
        </w:rPr>
        <w:t>9)</w:t>
      </w:r>
      <w:r>
        <w:rPr>
          <w:rFonts w:hint="eastAsia" w:ascii="宋体" w:hAnsi="宋体"/>
          <w:sz w:val="24"/>
        </w:rPr>
        <w:tab/>
      </w:r>
      <w:r>
        <w:rPr>
          <w:rFonts w:hint="eastAsia" w:ascii="宋体" w:hAnsi="宋体"/>
          <w:sz w:val="24"/>
        </w:rPr>
        <w:t>检测UPS的同步及输出频率的稳定性。</w:t>
      </w:r>
    </w:p>
    <w:p>
      <w:pPr>
        <w:spacing w:line="360" w:lineRule="auto"/>
        <w:ind w:firstLine="1080" w:firstLineChars="450"/>
        <w:rPr>
          <w:rFonts w:ascii="宋体" w:hAnsi="宋体"/>
          <w:sz w:val="24"/>
        </w:rPr>
      </w:pPr>
      <w:r>
        <w:rPr>
          <w:rFonts w:hint="eastAsia" w:ascii="宋体" w:hAnsi="宋体"/>
          <w:sz w:val="24"/>
        </w:rPr>
        <w:t>10)  必要时调校UPS的一些基准点和设置参数。</w:t>
      </w:r>
    </w:p>
    <w:p>
      <w:pPr>
        <w:spacing w:line="360" w:lineRule="auto"/>
        <w:ind w:firstLine="1080" w:firstLineChars="450"/>
        <w:rPr>
          <w:rFonts w:ascii="宋体" w:hAnsi="宋体"/>
          <w:sz w:val="24"/>
        </w:rPr>
      </w:pPr>
      <w:r>
        <w:rPr>
          <w:rFonts w:hint="eastAsia" w:ascii="宋体" w:hAnsi="宋体"/>
          <w:sz w:val="24"/>
        </w:rPr>
        <w:t>11)  对电池容量进行检测，内容包括：</w:t>
      </w:r>
    </w:p>
    <w:p>
      <w:pPr>
        <w:spacing w:line="360" w:lineRule="auto"/>
        <w:ind w:firstLine="1080" w:firstLineChars="450"/>
        <w:rPr>
          <w:rFonts w:ascii="宋体" w:hAnsi="宋体"/>
          <w:sz w:val="24"/>
        </w:rPr>
      </w:pPr>
      <w:r>
        <w:rPr>
          <w:rFonts w:hint="eastAsia" w:ascii="宋体" w:hAnsi="宋体"/>
          <w:sz w:val="24"/>
        </w:rPr>
        <w:t>11-1)外观是否有损坏、变形。</w:t>
      </w:r>
    </w:p>
    <w:p>
      <w:pPr>
        <w:spacing w:line="360" w:lineRule="auto"/>
        <w:ind w:firstLine="1080" w:firstLineChars="450"/>
        <w:rPr>
          <w:rFonts w:ascii="宋体" w:hAnsi="宋体"/>
          <w:sz w:val="24"/>
        </w:rPr>
      </w:pPr>
      <w:r>
        <w:rPr>
          <w:rFonts w:hint="eastAsia" w:ascii="宋体" w:hAnsi="宋体"/>
          <w:sz w:val="24"/>
        </w:rPr>
        <w:t>11-2)电池线及接线端子是否有过热及腐蚀情况。</w:t>
      </w:r>
    </w:p>
    <w:p>
      <w:pPr>
        <w:spacing w:line="360" w:lineRule="auto"/>
        <w:ind w:firstLine="1080" w:firstLineChars="450"/>
        <w:rPr>
          <w:rFonts w:ascii="宋体" w:hAnsi="宋体"/>
          <w:sz w:val="24"/>
        </w:rPr>
      </w:pPr>
      <w:r>
        <w:rPr>
          <w:rFonts w:hint="eastAsia" w:ascii="宋体" w:hAnsi="宋体"/>
          <w:sz w:val="24"/>
        </w:rPr>
        <w:t>11-3)各电池组或箱内是否有松脱。</w:t>
      </w:r>
    </w:p>
    <w:p>
      <w:pPr>
        <w:spacing w:line="360" w:lineRule="auto"/>
        <w:ind w:firstLine="1080" w:firstLineChars="450"/>
        <w:rPr>
          <w:rFonts w:ascii="宋体" w:hAnsi="宋体"/>
          <w:sz w:val="24"/>
        </w:rPr>
      </w:pPr>
      <w:r>
        <w:rPr>
          <w:rFonts w:hint="eastAsia" w:ascii="宋体" w:hAnsi="宋体"/>
          <w:sz w:val="24"/>
        </w:rPr>
        <w:t>11-4)测量每节电池的浮充电压。</w:t>
      </w:r>
    </w:p>
    <w:p>
      <w:pPr>
        <w:spacing w:line="360" w:lineRule="auto"/>
        <w:ind w:firstLine="1080" w:firstLineChars="450"/>
        <w:rPr>
          <w:rFonts w:hint="eastAsia" w:ascii="宋体" w:hAnsi="宋体"/>
          <w:sz w:val="24"/>
        </w:rPr>
      </w:pPr>
      <w:r>
        <w:rPr>
          <w:rFonts w:hint="eastAsia" w:ascii="宋体" w:hAnsi="宋体"/>
          <w:sz w:val="24"/>
        </w:rPr>
        <w:t>11-5)电池组在线放电检测。</w:t>
      </w:r>
    </w:p>
    <w:p>
      <w:pPr>
        <w:spacing w:line="360" w:lineRule="auto"/>
        <w:ind w:firstLine="120" w:firstLineChars="50"/>
        <w:rPr>
          <w:rFonts w:ascii="宋体" w:hAnsi="宋体"/>
          <w:sz w:val="24"/>
        </w:rPr>
      </w:pPr>
      <w:r>
        <w:rPr>
          <w:rFonts w:hint="eastAsia" w:ascii="宋体" w:hAnsi="宋体"/>
          <w:sz w:val="24"/>
        </w:rPr>
        <w:t>7、提交所有服务报告及测试记录，汇报任何异常情况，提出解决方案并给予解决。</w:t>
      </w:r>
    </w:p>
    <w:p>
      <w:pPr>
        <w:spacing w:line="440" w:lineRule="atLeast"/>
        <w:rPr>
          <w:rFonts w:hint="eastAsia" w:ascii="宋体" w:hAnsi="宋体"/>
          <w:b/>
          <w:sz w:val="24"/>
        </w:rPr>
      </w:pPr>
      <w:r>
        <w:rPr>
          <w:rFonts w:hint="eastAsia" w:ascii="宋体" w:hAnsi="宋体"/>
          <w:b/>
          <w:sz w:val="24"/>
          <w:lang w:val="en-US"/>
        </w:rPr>
        <w:t>（2）其他</w:t>
      </w:r>
    </w:p>
    <w:p>
      <w:pPr>
        <w:numPr>
          <w:ilvl w:val="0"/>
          <w:numId w:val="3"/>
        </w:numPr>
        <w:spacing w:line="360" w:lineRule="auto"/>
        <w:rPr>
          <w:rFonts w:ascii="宋体" w:hAnsi="宋体" w:cs="宋体"/>
          <w:color w:val="000000"/>
          <w:kern w:val="0"/>
          <w:sz w:val="24"/>
          <w:lang w:val="zh-CN"/>
        </w:rPr>
      </w:pPr>
      <w:r>
        <w:rPr>
          <w:rFonts w:hint="eastAsia" w:ascii="宋体" w:hAnsi="宋体"/>
          <w:color w:val="000000"/>
          <w:sz w:val="24"/>
        </w:rPr>
        <w:t>对发电机组整机系统进行定期的预防性维护，及时发现系统存在的潜在隐患并进行修复，每季度至少一次启动运行检测，每年至少一次更换柴油等，</w:t>
      </w:r>
      <w:r>
        <w:rPr>
          <w:rFonts w:hint="eastAsia" w:ascii="宋体" w:hAnsi="宋体"/>
          <w:sz w:val="24"/>
        </w:rPr>
        <w:t>确保设备工作于最佳方式和状态。</w:t>
      </w:r>
    </w:p>
    <w:p>
      <w:pPr>
        <w:numPr>
          <w:ilvl w:val="0"/>
          <w:numId w:val="3"/>
        </w:numPr>
        <w:spacing w:line="360" w:lineRule="auto"/>
        <w:rPr>
          <w:rFonts w:hint="eastAsia" w:ascii="宋体" w:hAnsi="宋体" w:cs="宋体"/>
          <w:color w:val="000000"/>
          <w:kern w:val="0"/>
          <w:sz w:val="24"/>
          <w:lang w:val="zh-CN"/>
        </w:rPr>
      </w:pPr>
      <w:r>
        <w:rPr>
          <w:rFonts w:hint="eastAsia" w:ascii="宋体" w:hAnsi="宋体"/>
          <w:color w:val="000000"/>
          <w:sz w:val="24"/>
        </w:rPr>
        <w:t>对空调整机系统进行定期的预防性维护，及时发现系统存在的潜在隐患并进行修复，每季度至少检测一次，</w:t>
      </w:r>
      <w:r>
        <w:rPr>
          <w:rFonts w:hint="eastAsia" w:ascii="宋体" w:hAnsi="宋体"/>
          <w:sz w:val="24"/>
        </w:rPr>
        <w:t>确保设备工作于最佳方式和状态。</w:t>
      </w:r>
    </w:p>
    <w:p>
      <w:pPr>
        <w:numPr>
          <w:ilvl w:val="0"/>
          <w:numId w:val="3"/>
        </w:numPr>
        <w:spacing w:line="360" w:lineRule="auto"/>
        <w:rPr>
          <w:rFonts w:hint="eastAsia" w:ascii="宋体" w:hAnsi="宋体" w:cs="宋体"/>
          <w:color w:val="000000"/>
          <w:kern w:val="0"/>
          <w:sz w:val="24"/>
          <w:lang w:val="zh-CN"/>
        </w:rPr>
      </w:pPr>
      <w:r>
        <w:rPr>
          <w:rFonts w:hint="eastAsia" w:ascii="宋体" w:hAnsi="宋体"/>
          <w:color w:val="000000"/>
          <w:sz w:val="24"/>
        </w:rPr>
        <w:t>对机房配电系统进行定期的预防性维护，及时发现系统存在的潜在隐患并进行修复，每季度至少检测一次，</w:t>
      </w:r>
      <w:r>
        <w:rPr>
          <w:rFonts w:hint="eastAsia" w:ascii="宋体" w:hAnsi="宋体"/>
          <w:sz w:val="24"/>
        </w:rPr>
        <w:t>确保设备工作于最佳方式和状态。</w:t>
      </w:r>
    </w:p>
    <w:p>
      <w:pPr>
        <w:numPr>
          <w:ilvl w:val="0"/>
          <w:numId w:val="3"/>
        </w:numPr>
        <w:spacing w:line="360" w:lineRule="auto"/>
        <w:rPr>
          <w:rFonts w:hint="eastAsia" w:ascii="宋体" w:hAnsi="宋体" w:cs="宋体"/>
          <w:color w:val="000000"/>
          <w:kern w:val="0"/>
          <w:sz w:val="24"/>
          <w:lang w:val="zh-CN"/>
        </w:rPr>
      </w:pPr>
      <w:r>
        <w:rPr>
          <w:rFonts w:hint="eastAsia" w:ascii="宋体" w:hAnsi="宋体"/>
          <w:color w:val="000000"/>
          <w:sz w:val="24"/>
        </w:rPr>
        <w:t>对机房环境监控系统进行定期的预防性维护，及时发现系统存在的潜在隐患并进行修复，每季度至少检测一次，</w:t>
      </w:r>
      <w:r>
        <w:rPr>
          <w:rFonts w:hint="eastAsia" w:ascii="宋体" w:hAnsi="宋体"/>
          <w:sz w:val="24"/>
        </w:rPr>
        <w:t>确保设备工作于最佳方式和状态。</w:t>
      </w:r>
    </w:p>
    <w:p>
      <w:pPr>
        <w:spacing w:line="360" w:lineRule="auto"/>
        <w:ind w:left="1140"/>
        <w:rPr>
          <w:rFonts w:hint="eastAsia" w:ascii="宋体" w:hAnsi="宋体" w:cs="宋体"/>
          <w:color w:val="000000"/>
          <w:kern w:val="0"/>
          <w:sz w:val="24"/>
          <w:lang w:val="zh-CN"/>
        </w:rPr>
      </w:pPr>
    </w:p>
    <w:p>
      <w:pPr>
        <w:spacing w:line="360" w:lineRule="auto"/>
        <w:ind w:firstLine="120" w:firstLineChars="50"/>
        <w:rPr>
          <w:rFonts w:hint="eastAsia" w:ascii="宋体" w:hAnsi="宋体"/>
          <w:sz w:val="24"/>
        </w:rPr>
      </w:pPr>
    </w:p>
    <w:p>
      <w:pPr>
        <w:spacing w:line="360" w:lineRule="auto"/>
        <w:ind w:firstLine="120" w:firstLineChars="50"/>
        <w:rPr>
          <w:rFonts w:hint="eastAsia" w:ascii="宋体" w:hAnsi="宋体"/>
          <w:b/>
          <w:sz w:val="24"/>
        </w:rPr>
      </w:pPr>
      <w:r>
        <w:rPr>
          <w:rFonts w:ascii="宋体" w:hAnsi="宋体"/>
          <w:b/>
          <w:sz w:val="24"/>
          <w:lang w:val="en-US"/>
        </w:rPr>
        <w:br w:type="page"/>
      </w:r>
      <w:r>
        <w:rPr>
          <w:rFonts w:hint="eastAsia" w:ascii="宋体" w:hAnsi="宋体"/>
          <w:b/>
          <w:sz w:val="24"/>
          <w:lang w:val="en-US"/>
        </w:rPr>
        <w:t>（2）</w:t>
      </w:r>
      <w:r>
        <w:rPr>
          <w:rFonts w:hint="eastAsia" w:ascii="宋体" w:hAnsi="宋体" w:cs="宋体"/>
          <w:b/>
          <w:color w:val="000000"/>
          <w:kern w:val="0"/>
          <w:sz w:val="24"/>
        </w:rPr>
        <w:t>华力发电机组</w:t>
      </w:r>
      <w:r>
        <w:rPr>
          <w:rFonts w:hint="eastAsia" w:ascii="宋体" w:hAnsi="宋体"/>
          <w:b/>
          <w:sz w:val="24"/>
        </w:rPr>
        <w:t>维保巡检具体要求：</w:t>
      </w:r>
    </w:p>
    <w:tbl>
      <w:tblPr>
        <w:tblStyle w:val="24"/>
        <w:tblW w:w="8674" w:type="dxa"/>
        <w:jc w:val="center"/>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81"/>
        <w:gridCol w:w="4118"/>
        <w:gridCol w:w="992"/>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24" w:type="dxa"/>
            <w:shd w:val="clear" w:color="000000" w:fill="FFFFFF"/>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序号</w:t>
            </w:r>
          </w:p>
        </w:tc>
        <w:tc>
          <w:tcPr>
            <w:tcW w:w="1481" w:type="dxa"/>
            <w:shd w:val="clear" w:color="000000" w:fill="FFFFFF"/>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设备类型</w:t>
            </w:r>
          </w:p>
        </w:tc>
        <w:tc>
          <w:tcPr>
            <w:tcW w:w="4118" w:type="dxa"/>
            <w:shd w:val="clear" w:color="000000" w:fill="FFFFFF"/>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设备型号</w:t>
            </w:r>
          </w:p>
        </w:tc>
        <w:tc>
          <w:tcPr>
            <w:tcW w:w="992" w:type="dxa"/>
            <w:shd w:val="clear" w:color="000000" w:fill="FFFFFF"/>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数量</w:t>
            </w:r>
          </w:p>
        </w:tc>
        <w:tc>
          <w:tcPr>
            <w:tcW w:w="1359" w:type="dxa"/>
            <w:shd w:val="clear" w:color="auto" w:fill="auto"/>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24" w:type="dxa"/>
            <w:shd w:val="clear" w:color="000000" w:fill="FFFFFF"/>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481" w:type="dxa"/>
            <w:shd w:val="clear" w:color="000000" w:fill="FFFFFF"/>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发电机组</w:t>
            </w:r>
          </w:p>
        </w:tc>
        <w:tc>
          <w:tcPr>
            <w:tcW w:w="4118" w:type="dxa"/>
            <w:shd w:val="clear" w:color="000000" w:fill="FFFFFF"/>
            <w:vAlign w:val="center"/>
          </w:tcPr>
          <w:p>
            <w:pPr>
              <w:widowControl/>
              <w:spacing w:line="360" w:lineRule="auto"/>
              <w:jc w:val="center"/>
              <w:rPr>
                <w:rFonts w:hint="eastAsia" w:ascii="宋体" w:hAnsi="宋体" w:cs="宋体"/>
                <w:color w:val="000000"/>
                <w:kern w:val="0"/>
                <w:sz w:val="24"/>
              </w:rPr>
            </w:pPr>
            <w:r>
              <w:rPr>
                <w:rFonts w:hint="eastAsia" w:ascii="宋体" w:hAnsi="宋体"/>
                <w:szCs w:val="21"/>
              </w:rPr>
              <w:t>华力20KW曲阜一台，华力10KW日照一台（根据季节变化1年至少加注一次柴油）</w:t>
            </w:r>
          </w:p>
        </w:tc>
        <w:tc>
          <w:tcPr>
            <w:tcW w:w="992" w:type="dxa"/>
            <w:shd w:val="clear" w:color="000000" w:fill="FFFFFF"/>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2台</w:t>
            </w:r>
          </w:p>
        </w:tc>
        <w:tc>
          <w:tcPr>
            <w:tcW w:w="1359" w:type="dxa"/>
            <w:shd w:val="clear" w:color="auto" w:fill="auto"/>
            <w:vAlign w:val="center"/>
          </w:tcPr>
          <w:p>
            <w:pPr>
              <w:widowControl/>
              <w:spacing w:line="360" w:lineRule="auto"/>
              <w:jc w:val="center"/>
              <w:rPr>
                <w:rFonts w:hint="eastAsia" w:ascii="宋体" w:hAnsi="宋体" w:cs="宋体"/>
                <w:bCs/>
                <w:color w:val="000000"/>
                <w:kern w:val="0"/>
                <w:sz w:val="24"/>
              </w:rPr>
            </w:pPr>
          </w:p>
        </w:tc>
      </w:tr>
    </w:tbl>
    <w:p>
      <w:pPr>
        <w:spacing w:line="360" w:lineRule="auto"/>
        <w:rPr>
          <w:rFonts w:hint="eastAsia" w:ascii="宋体" w:hAnsi="宋体" w:cs="宋体"/>
          <w:color w:val="000000"/>
          <w:kern w:val="0"/>
          <w:sz w:val="24"/>
        </w:rPr>
      </w:pPr>
      <w:r>
        <w:rPr>
          <w:rFonts w:hint="eastAsia" w:ascii="宋体" w:hAnsi="宋体"/>
          <w:b/>
          <w:sz w:val="24"/>
        </w:rPr>
        <w:t xml:space="preserve">     </w:t>
      </w:r>
      <w:r>
        <w:rPr>
          <w:rFonts w:hint="eastAsia" w:ascii="宋体" w:hAnsi="宋体"/>
          <w:sz w:val="24"/>
        </w:rPr>
        <w:t>原厂全包服务：</w:t>
      </w:r>
    </w:p>
    <w:p>
      <w:pPr>
        <w:spacing w:line="360" w:lineRule="auto"/>
        <w:ind w:firstLine="616" w:firstLineChars="257"/>
        <w:rPr>
          <w:rFonts w:hint="eastAsia" w:ascii="宋体" w:hAnsi="宋体" w:cs="Arial"/>
          <w:sz w:val="24"/>
        </w:rPr>
      </w:pPr>
      <w:r>
        <w:rPr>
          <w:rFonts w:hint="eastAsia" w:ascii="宋体" w:hAnsi="宋体" w:cs="Arial"/>
          <w:sz w:val="24"/>
        </w:rPr>
        <w:t>1)   检查发电机系统</w:t>
      </w:r>
      <w:r>
        <w:rPr>
          <w:rFonts w:hint="eastAsia" w:ascii="宋体" w:hAnsi="宋体"/>
          <w:color w:val="333333"/>
          <w:sz w:val="24"/>
        </w:rPr>
        <w:t>各旋转件联接螺栓是否松动，及时拧紧</w:t>
      </w:r>
    </w:p>
    <w:p>
      <w:pPr>
        <w:spacing w:line="360" w:lineRule="auto"/>
        <w:ind w:firstLine="616" w:firstLineChars="257"/>
        <w:rPr>
          <w:rFonts w:hint="eastAsia" w:ascii="宋体" w:hAnsi="宋体" w:cs="Arial"/>
          <w:sz w:val="24"/>
        </w:rPr>
      </w:pPr>
      <w:r>
        <w:rPr>
          <w:rFonts w:hint="eastAsia" w:ascii="宋体" w:hAnsi="宋体"/>
          <w:color w:val="333333"/>
          <w:sz w:val="24"/>
        </w:rPr>
        <w:t>2)   检查传动皮带的紧张程度。</w:t>
      </w:r>
    </w:p>
    <w:p>
      <w:pPr>
        <w:spacing w:line="360" w:lineRule="auto"/>
        <w:ind w:firstLine="616" w:firstLineChars="257"/>
        <w:rPr>
          <w:rFonts w:hint="eastAsia" w:ascii="宋体" w:hAnsi="宋体"/>
          <w:color w:val="333333"/>
          <w:sz w:val="24"/>
        </w:rPr>
      </w:pPr>
      <w:r>
        <w:rPr>
          <w:rFonts w:hint="eastAsia" w:ascii="宋体" w:hAnsi="宋体" w:cs="Arial"/>
          <w:sz w:val="24"/>
        </w:rPr>
        <w:t xml:space="preserve">3)   </w:t>
      </w:r>
      <w:r>
        <w:rPr>
          <w:rFonts w:hint="eastAsia" w:ascii="宋体" w:hAnsi="宋体"/>
          <w:color w:val="333333"/>
          <w:sz w:val="24"/>
        </w:rPr>
        <w:t>检查油箱油量、机油量，检查水箱水面，检查油、水管路接头。</w:t>
      </w:r>
    </w:p>
    <w:p>
      <w:pPr>
        <w:spacing w:line="360" w:lineRule="auto"/>
        <w:ind w:firstLine="616" w:firstLineChars="257"/>
        <w:rPr>
          <w:rFonts w:hint="eastAsia" w:ascii="宋体" w:hAnsi="宋体"/>
          <w:color w:val="333333"/>
          <w:sz w:val="24"/>
        </w:rPr>
      </w:pPr>
      <w:r>
        <w:rPr>
          <w:rFonts w:hint="eastAsia" w:ascii="宋体" w:hAnsi="宋体"/>
          <w:color w:val="333333"/>
          <w:sz w:val="24"/>
        </w:rPr>
        <w:t>4)   检查进、排气管与气缸垫片的密封；清除表面油渍和灰尘。</w:t>
      </w:r>
    </w:p>
    <w:p>
      <w:pPr>
        <w:spacing w:line="360" w:lineRule="auto"/>
        <w:ind w:firstLine="616" w:firstLineChars="257"/>
        <w:rPr>
          <w:rFonts w:hint="eastAsia" w:ascii="宋体" w:hAnsi="宋体"/>
          <w:color w:val="333333"/>
          <w:sz w:val="24"/>
        </w:rPr>
      </w:pPr>
      <w:r>
        <w:rPr>
          <w:rFonts w:hint="eastAsia" w:ascii="宋体" w:hAnsi="宋体"/>
          <w:color w:val="333333"/>
          <w:sz w:val="24"/>
        </w:rPr>
        <w:t>5)   更换滤清器、空气滤清器和机油。</w:t>
      </w:r>
    </w:p>
    <w:p>
      <w:pPr>
        <w:spacing w:line="360" w:lineRule="auto"/>
        <w:ind w:firstLine="616" w:firstLineChars="257"/>
        <w:rPr>
          <w:rFonts w:hint="eastAsia" w:ascii="宋体" w:hAnsi="宋体"/>
          <w:color w:val="333333"/>
          <w:sz w:val="24"/>
        </w:rPr>
      </w:pPr>
      <w:r>
        <w:rPr>
          <w:rFonts w:hint="eastAsia" w:ascii="宋体" w:hAnsi="宋体"/>
          <w:color w:val="333333"/>
          <w:sz w:val="24"/>
        </w:rPr>
        <w:t>6)   更换冷却水。</w:t>
      </w:r>
    </w:p>
    <w:p>
      <w:pPr>
        <w:spacing w:line="360" w:lineRule="auto"/>
        <w:ind w:firstLine="616" w:firstLineChars="257"/>
        <w:rPr>
          <w:rFonts w:hint="eastAsia" w:ascii="宋体" w:hAnsi="宋体"/>
          <w:sz w:val="24"/>
        </w:rPr>
      </w:pPr>
      <w:r>
        <w:rPr>
          <w:rFonts w:hint="eastAsia" w:ascii="宋体" w:hAnsi="宋体"/>
          <w:color w:val="333333"/>
          <w:sz w:val="24"/>
        </w:rPr>
        <w:t xml:space="preserve">7)   </w:t>
      </w:r>
      <w:r>
        <w:rPr>
          <w:rFonts w:hint="eastAsia" w:ascii="宋体" w:hAnsi="宋体"/>
          <w:sz w:val="24"/>
        </w:rPr>
        <w:t>检查控制系统，确保双路电转换正常工作。定期手动启动发电机组，保障系统正常运行。</w:t>
      </w:r>
    </w:p>
    <w:p>
      <w:pPr>
        <w:spacing w:line="360" w:lineRule="auto"/>
        <w:ind w:firstLine="616" w:firstLineChars="257"/>
        <w:rPr>
          <w:rFonts w:hint="eastAsia" w:ascii="宋体" w:hAnsi="宋体"/>
          <w:sz w:val="24"/>
        </w:rPr>
      </w:pPr>
      <w:r>
        <w:rPr>
          <w:rFonts w:hint="eastAsia" w:ascii="宋体" w:hAnsi="宋体"/>
          <w:sz w:val="24"/>
        </w:rPr>
        <w:t>8）  检查蓄电池电量情况，防止电池没电造成发电机启动不起来。济宁办备有备用电池，提供及时的应急服务要求。</w:t>
      </w:r>
    </w:p>
    <w:p>
      <w:pPr>
        <w:spacing w:line="440" w:lineRule="atLeast"/>
        <w:ind w:firstLine="720"/>
        <w:rPr>
          <w:rFonts w:hint="eastAsia" w:ascii="宋体" w:hAnsi="宋体"/>
          <w:sz w:val="24"/>
        </w:rPr>
      </w:pPr>
      <w:r>
        <w:rPr>
          <w:rFonts w:hint="eastAsia" w:ascii="宋体" w:hAnsi="宋体"/>
          <w:sz w:val="24"/>
        </w:rPr>
        <w:t>9）  提交所有服务报告及测试记录，汇报任何异常情况，提出解决方案并给予解决。</w:t>
      </w:r>
    </w:p>
    <w:p>
      <w:pPr>
        <w:spacing w:line="440" w:lineRule="atLeast"/>
        <w:ind w:firstLine="720"/>
        <w:rPr>
          <w:rFonts w:hint="eastAsia" w:ascii="宋体" w:hAnsi="宋体"/>
          <w:sz w:val="24"/>
        </w:rPr>
      </w:pPr>
      <w:r>
        <w:rPr>
          <w:rFonts w:hint="eastAsia" w:ascii="宋体" w:hAnsi="宋体"/>
          <w:sz w:val="24"/>
        </w:rPr>
        <w:t>*维护期内，每年加油次数不少于1次，每次不少于20L。</w:t>
      </w:r>
    </w:p>
    <w:p>
      <w:pPr>
        <w:spacing w:line="440" w:lineRule="atLeast"/>
        <w:rPr>
          <w:rFonts w:hint="eastAsia" w:ascii="宋体" w:hAnsi="宋体"/>
          <w:b/>
          <w:sz w:val="24"/>
        </w:rPr>
      </w:pPr>
      <w:r>
        <w:rPr>
          <w:rFonts w:hint="eastAsia" w:ascii="宋体" w:hAnsi="宋体"/>
          <w:b/>
          <w:sz w:val="24"/>
          <w:lang w:val="en-US"/>
        </w:rPr>
        <w:t>（3）</w:t>
      </w:r>
      <w:r>
        <w:rPr>
          <w:rFonts w:ascii="宋体" w:hAnsi="宋体"/>
          <w:b/>
          <w:sz w:val="24"/>
        </w:rPr>
        <w:t>空调系统</w:t>
      </w:r>
      <w:r>
        <w:rPr>
          <w:rFonts w:hint="eastAsia" w:ascii="宋体" w:hAnsi="宋体"/>
          <w:b/>
          <w:sz w:val="24"/>
        </w:rPr>
        <w:t>：</w:t>
      </w:r>
    </w:p>
    <w:tbl>
      <w:tblPr>
        <w:tblStyle w:val="24"/>
        <w:tblW w:w="9448" w:type="dxa"/>
        <w:jc w:val="center"/>
        <w:tblInd w:w="-10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798"/>
        <w:gridCol w:w="4961"/>
        <w:gridCol w:w="992"/>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801" w:type="dxa"/>
            <w:shd w:val="clear" w:color="000000" w:fill="FFFFFF"/>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序号</w:t>
            </w:r>
          </w:p>
        </w:tc>
        <w:tc>
          <w:tcPr>
            <w:tcW w:w="1798" w:type="dxa"/>
            <w:shd w:val="clear" w:color="000000" w:fill="FFFFFF"/>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设备类型</w:t>
            </w:r>
          </w:p>
        </w:tc>
        <w:tc>
          <w:tcPr>
            <w:tcW w:w="4961" w:type="dxa"/>
            <w:shd w:val="clear" w:color="000000" w:fill="FFFFFF"/>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设备型号</w:t>
            </w:r>
          </w:p>
        </w:tc>
        <w:tc>
          <w:tcPr>
            <w:tcW w:w="992" w:type="dxa"/>
            <w:shd w:val="clear" w:color="000000" w:fill="FFFFFF"/>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数量</w:t>
            </w:r>
          </w:p>
        </w:tc>
        <w:tc>
          <w:tcPr>
            <w:tcW w:w="896" w:type="dxa"/>
            <w:shd w:val="clear" w:color="auto" w:fill="auto"/>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801" w:type="dxa"/>
            <w:shd w:val="clear" w:color="000000" w:fill="FFFFFF"/>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798" w:type="dxa"/>
            <w:shd w:val="clear" w:color="000000" w:fill="FFFFFF"/>
            <w:vAlign w:val="center"/>
          </w:tcPr>
          <w:p>
            <w:pPr>
              <w:rPr>
                <w:rFonts w:hint="eastAsia" w:ascii="宋体" w:hAnsi="宋体"/>
                <w:szCs w:val="21"/>
              </w:rPr>
            </w:pPr>
            <w:r>
              <w:rPr>
                <w:rFonts w:hint="eastAsia" w:ascii="宋体" w:hAnsi="宋体"/>
                <w:szCs w:val="21"/>
              </w:rPr>
              <w:t>机房专用空调</w:t>
            </w:r>
          </w:p>
        </w:tc>
        <w:tc>
          <w:tcPr>
            <w:tcW w:w="4961" w:type="dxa"/>
            <w:shd w:val="clear" w:color="000000" w:fill="FFFFFF"/>
            <w:vAlign w:val="center"/>
          </w:tcPr>
          <w:p>
            <w:pPr>
              <w:rPr>
                <w:rFonts w:hint="eastAsia" w:ascii="宋体" w:hAnsi="宋体"/>
                <w:szCs w:val="21"/>
              </w:rPr>
            </w:pPr>
            <w:r>
              <w:rPr>
                <w:rFonts w:hint="eastAsia" w:ascii="宋体" w:hAnsi="宋体"/>
                <w:szCs w:val="21"/>
              </w:rPr>
              <w:t>科士达30KW（含每季度4次过滤网更换,定期巡检，外机清理等），原厂全包服务。曲阜两台，日照一台</w:t>
            </w:r>
          </w:p>
        </w:tc>
        <w:tc>
          <w:tcPr>
            <w:tcW w:w="992" w:type="dxa"/>
            <w:shd w:val="clear" w:color="000000" w:fill="FFFFFF"/>
            <w:vAlign w:val="center"/>
          </w:tcPr>
          <w:p>
            <w:pPr>
              <w:rPr>
                <w:rFonts w:hint="eastAsia" w:ascii="宋体" w:hAnsi="宋体"/>
                <w:szCs w:val="21"/>
              </w:rPr>
            </w:pPr>
            <w:r>
              <w:rPr>
                <w:rFonts w:hint="eastAsia" w:ascii="宋体" w:hAnsi="宋体"/>
                <w:szCs w:val="21"/>
              </w:rPr>
              <w:t>3台</w:t>
            </w:r>
          </w:p>
        </w:tc>
        <w:tc>
          <w:tcPr>
            <w:tcW w:w="896" w:type="dxa"/>
            <w:shd w:val="clear" w:color="auto" w:fill="auto"/>
            <w:vAlign w:val="center"/>
          </w:tcPr>
          <w:p>
            <w:pPr>
              <w:widowControl/>
              <w:spacing w:line="360" w:lineRule="auto"/>
              <w:jc w:val="center"/>
              <w:rPr>
                <w:rFonts w:hint="eastAsia" w:ascii="宋体" w:hAnsi="宋体" w:cs="宋体"/>
                <w:bCs/>
                <w:color w:val="000000"/>
                <w:kern w:val="0"/>
                <w:sz w:val="24"/>
              </w:rPr>
            </w:pPr>
          </w:p>
        </w:tc>
      </w:tr>
    </w:tbl>
    <w:p>
      <w:pPr>
        <w:numPr>
          <w:ilvl w:val="0"/>
          <w:numId w:val="4"/>
        </w:numPr>
        <w:suppressAutoHyphens/>
        <w:spacing w:line="440" w:lineRule="atLeast"/>
        <w:rPr>
          <w:rFonts w:hint="eastAsia" w:ascii="宋体" w:hAnsi="宋体"/>
          <w:sz w:val="24"/>
        </w:rPr>
      </w:pPr>
      <w:r>
        <w:rPr>
          <w:rFonts w:hint="eastAsia" w:ascii="宋体" w:hAnsi="宋体"/>
          <w:bCs/>
          <w:sz w:val="24"/>
        </w:rPr>
        <w:t>环境检查</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房间的清洁程度</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房间的温度分布是否合理</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房间的出风布置是否合理</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检查新风系统</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检查空调及空调周围是否有凝露并解决</w:t>
      </w:r>
    </w:p>
    <w:p>
      <w:pPr>
        <w:numPr>
          <w:ilvl w:val="0"/>
          <w:numId w:val="4"/>
        </w:numPr>
        <w:suppressAutoHyphens/>
        <w:spacing w:line="440" w:lineRule="atLeast"/>
        <w:ind w:right="142"/>
        <w:rPr>
          <w:rFonts w:hint="eastAsia" w:ascii="宋体" w:hAnsi="宋体"/>
          <w:bCs/>
          <w:sz w:val="24"/>
        </w:rPr>
      </w:pPr>
      <w:r>
        <w:rPr>
          <w:rFonts w:hint="eastAsia" w:ascii="宋体" w:hAnsi="宋体"/>
          <w:bCs/>
          <w:sz w:val="24"/>
        </w:rPr>
        <w:t>过滤网</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外观检查，</w:t>
      </w:r>
      <w:r>
        <w:rPr>
          <w:rFonts w:hint="eastAsia" w:ascii="宋体" w:cs="宋体"/>
          <w:kern w:val="0"/>
          <w:sz w:val="24"/>
        </w:rPr>
        <w:t>检查过滤网是否有破损、堵塞，检查过滤网堵塞开关</w:t>
      </w:r>
    </w:p>
    <w:p>
      <w:pPr>
        <w:widowControl/>
        <w:numPr>
          <w:ilvl w:val="1"/>
          <w:numId w:val="4"/>
        </w:numPr>
        <w:spacing w:line="440" w:lineRule="atLeast"/>
        <w:ind w:right="142"/>
        <w:jc w:val="left"/>
        <w:rPr>
          <w:rFonts w:hint="eastAsia" w:ascii="宋体" w:hAnsi="宋体"/>
          <w:bCs/>
          <w:sz w:val="24"/>
        </w:rPr>
      </w:pPr>
      <w:r>
        <w:rPr>
          <w:rFonts w:hint="eastAsia" w:ascii="宋体" w:cs="宋体"/>
          <w:kern w:val="0"/>
          <w:sz w:val="24"/>
        </w:rPr>
        <w:t>清洁过滤网</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更换（如果需要）</w:t>
      </w:r>
    </w:p>
    <w:p>
      <w:pPr>
        <w:numPr>
          <w:ilvl w:val="0"/>
          <w:numId w:val="4"/>
        </w:numPr>
        <w:tabs>
          <w:tab w:val="left" w:pos="426"/>
        </w:tabs>
        <w:suppressAutoHyphens/>
        <w:spacing w:line="440" w:lineRule="atLeast"/>
        <w:rPr>
          <w:rFonts w:hint="eastAsia" w:ascii="宋体" w:hAnsi="宋体"/>
          <w:bCs/>
          <w:sz w:val="24"/>
        </w:rPr>
      </w:pPr>
      <w:r>
        <w:rPr>
          <w:rFonts w:hint="eastAsia" w:ascii="宋体" w:hAnsi="宋体"/>
          <w:bCs/>
          <w:sz w:val="24"/>
        </w:rPr>
        <w:t>皮带</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外观</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调整松紧度</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更换（如果需要）</w:t>
      </w:r>
    </w:p>
    <w:p>
      <w:pPr>
        <w:numPr>
          <w:ilvl w:val="0"/>
          <w:numId w:val="4"/>
        </w:numPr>
        <w:suppressAutoHyphens/>
        <w:spacing w:line="440" w:lineRule="atLeast"/>
        <w:ind w:right="567"/>
        <w:rPr>
          <w:rFonts w:ascii="宋体" w:hAnsi="宋体"/>
          <w:bCs/>
          <w:sz w:val="24"/>
        </w:rPr>
      </w:pPr>
      <w:r>
        <w:rPr>
          <w:rFonts w:hint="eastAsia" w:ascii="宋体" w:hAnsi="宋体"/>
          <w:bCs/>
          <w:sz w:val="24"/>
        </w:rPr>
        <w:t>风机电机</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外观</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轴承</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噪音情况</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运行电压</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运行电流</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气流开关</w:t>
      </w:r>
    </w:p>
    <w:p>
      <w:pPr>
        <w:numPr>
          <w:ilvl w:val="0"/>
          <w:numId w:val="4"/>
        </w:numPr>
        <w:suppressAutoHyphens/>
        <w:spacing w:line="440" w:lineRule="atLeast"/>
        <w:ind w:right="567"/>
        <w:rPr>
          <w:rFonts w:hint="eastAsia" w:ascii="宋体" w:hAnsi="宋体"/>
          <w:bCs/>
          <w:sz w:val="24"/>
        </w:rPr>
      </w:pPr>
      <w:r>
        <w:rPr>
          <w:rFonts w:hint="eastAsia" w:ascii="宋体" w:hAnsi="宋体"/>
          <w:bCs/>
          <w:sz w:val="24"/>
        </w:rPr>
        <w:t>压缩机</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外观</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清洁</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油镜</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管路</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液镜</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压缩机的运行压力</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高压开关</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低压开关</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干燥过滤器</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液体管路电磁阀</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安全阀</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膨胀阀</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运行电压</w:t>
      </w:r>
    </w:p>
    <w:p>
      <w:pPr>
        <w:widowControl/>
        <w:numPr>
          <w:ilvl w:val="1"/>
          <w:numId w:val="4"/>
        </w:numPr>
        <w:spacing w:line="440" w:lineRule="atLeast"/>
        <w:ind w:right="142"/>
        <w:jc w:val="left"/>
        <w:rPr>
          <w:rFonts w:hint="eastAsia" w:ascii="宋体" w:hAnsi="宋体"/>
          <w:bCs/>
          <w:sz w:val="24"/>
        </w:rPr>
      </w:pPr>
      <w:r>
        <w:rPr>
          <w:rFonts w:hint="eastAsia" w:ascii="宋体" w:hAnsi="宋体"/>
          <w:bCs/>
          <w:sz w:val="24"/>
        </w:rPr>
        <w:t>运行电流</w:t>
      </w:r>
    </w:p>
    <w:p>
      <w:pPr>
        <w:numPr>
          <w:ilvl w:val="0"/>
          <w:numId w:val="5"/>
        </w:numPr>
        <w:tabs>
          <w:tab w:val="left" w:pos="709"/>
          <w:tab w:val="clear" w:pos="840"/>
        </w:tabs>
        <w:suppressAutoHyphens/>
        <w:spacing w:line="440" w:lineRule="atLeast"/>
        <w:ind w:left="839" w:hanging="130"/>
        <w:rPr>
          <w:rFonts w:hint="eastAsia" w:ascii="宋体" w:hAnsi="宋体"/>
          <w:bCs/>
          <w:sz w:val="24"/>
        </w:rPr>
      </w:pPr>
      <w:r>
        <w:rPr>
          <w:rFonts w:hint="eastAsia" w:ascii="宋体" w:hAnsi="宋体"/>
          <w:bCs/>
          <w:sz w:val="24"/>
        </w:rPr>
        <w:t>蒸发器的清洗</w:t>
      </w:r>
    </w:p>
    <w:p>
      <w:pPr>
        <w:widowControl/>
        <w:numPr>
          <w:ilvl w:val="1"/>
          <w:numId w:val="5"/>
        </w:numPr>
        <w:tabs>
          <w:tab w:val="left" w:pos="851"/>
          <w:tab w:val="clear" w:pos="1260"/>
        </w:tabs>
        <w:spacing w:line="440" w:lineRule="atLeast"/>
        <w:ind w:left="1560" w:right="142" w:hanging="426"/>
        <w:jc w:val="left"/>
        <w:rPr>
          <w:rFonts w:hint="eastAsia" w:ascii="宋体" w:hAnsi="宋体"/>
          <w:bCs/>
          <w:sz w:val="24"/>
        </w:rPr>
      </w:pPr>
      <w:r>
        <w:rPr>
          <w:rFonts w:hint="eastAsia" w:ascii="宋体" w:hAnsi="宋体"/>
          <w:bCs/>
          <w:sz w:val="24"/>
        </w:rPr>
        <w:t>蒸发器外观检查</w:t>
      </w:r>
    </w:p>
    <w:p>
      <w:pPr>
        <w:widowControl/>
        <w:numPr>
          <w:ilvl w:val="1"/>
          <w:numId w:val="5"/>
        </w:numPr>
        <w:tabs>
          <w:tab w:val="left" w:pos="851"/>
          <w:tab w:val="clear" w:pos="1260"/>
        </w:tabs>
        <w:spacing w:line="440" w:lineRule="atLeast"/>
        <w:ind w:left="1560" w:right="142" w:hanging="426"/>
        <w:jc w:val="left"/>
        <w:rPr>
          <w:rFonts w:hint="eastAsia" w:ascii="宋体" w:hAnsi="宋体"/>
          <w:bCs/>
          <w:sz w:val="24"/>
        </w:rPr>
      </w:pPr>
      <w:r>
        <w:rPr>
          <w:rFonts w:hint="eastAsia" w:ascii="宋体" w:hAnsi="宋体"/>
          <w:bCs/>
          <w:sz w:val="24"/>
        </w:rPr>
        <w:t>所有翅片上的灰尘污垢清洗</w:t>
      </w:r>
    </w:p>
    <w:p>
      <w:pPr>
        <w:numPr>
          <w:ilvl w:val="0"/>
          <w:numId w:val="5"/>
        </w:numPr>
        <w:tabs>
          <w:tab w:val="left" w:pos="709"/>
          <w:tab w:val="clear" w:pos="840"/>
        </w:tabs>
        <w:suppressAutoHyphens/>
        <w:spacing w:line="440" w:lineRule="atLeast"/>
        <w:ind w:left="839" w:hanging="130"/>
        <w:rPr>
          <w:rFonts w:hint="eastAsia" w:ascii="宋体" w:hAnsi="宋体"/>
          <w:bCs/>
          <w:sz w:val="24"/>
        </w:rPr>
      </w:pPr>
      <w:r>
        <w:rPr>
          <w:rFonts w:hint="eastAsia" w:ascii="宋体" w:hAnsi="宋体"/>
          <w:bCs/>
          <w:sz w:val="24"/>
        </w:rPr>
        <w:t>冷凝器</w:t>
      </w:r>
    </w:p>
    <w:p>
      <w:pPr>
        <w:widowControl/>
        <w:numPr>
          <w:ilvl w:val="1"/>
          <w:numId w:val="5"/>
        </w:numPr>
        <w:tabs>
          <w:tab w:val="left" w:pos="851"/>
          <w:tab w:val="clear" w:pos="1260"/>
        </w:tabs>
        <w:spacing w:line="440" w:lineRule="atLeast"/>
        <w:ind w:left="1560" w:right="142" w:hanging="426"/>
        <w:jc w:val="left"/>
        <w:rPr>
          <w:rFonts w:hint="eastAsia" w:ascii="宋体" w:hAnsi="宋体"/>
          <w:bCs/>
          <w:sz w:val="24"/>
        </w:rPr>
      </w:pPr>
      <w:r>
        <w:rPr>
          <w:rFonts w:hint="eastAsia" w:ascii="宋体" w:cs="宋体"/>
          <w:kern w:val="0"/>
          <w:sz w:val="24"/>
        </w:rPr>
        <w:t>检查冷凝器翅片的清洁度</w:t>
      </w:r>
    </w:p>
    <w:p>
      <w:pPr>
        <w:widowControl/>
        <w:numPr>
          <w:ilvl w:val="1"/>
          <w:numId w:val="5"/>
        </w:numPr>
        <w:tabs>
          <w:tab w:val="left" w:pos="851"/>
          <w:tab w:val="clear" w:pos="1260"/>
        </w:tabs>
        <w:spacing w:line="440" w:lineRule="atLeast"/>
        <w:ind w:left="1560" w:right="142" w:hanging="426"/>
        <w:jc w:val="left"/>
        <w:rPr>
          <w:rFonts w:hint="eastAsia" w:ascii="宋体" w:hAnsi="宋体"/>
          <w:bCs/>
          <w:sz w:val="24"/>
        </w:rPr>
      </w:pPr>
      <w:r>
        <w:rPr>
          <w:rFonts w:hint="eastAsia" w:ascii="宋体" w:hAnsi="宋体"/>
          <w:bCs/>
          <w:sz w:val="24"/>
        </w:rPr>
        <w:t>清洁（需用户提供水源）</w:t>
      </w:r>
    </w:p>
    <w:p>
      <w:pPr>
        <w:widowControl/>
        <w:numPr>
          <w:ilvl w:val="1"/>
          <w:numId w:val="5"/>
        </w:numPr>
        <w:tabs>
          <w:tab w:val="left" w:pos="851"/>
          <w:tab w:val="clear" w:pos="1260"/>
        </w:tabs>
        <w:spacing w:line="440" w:lineRule="atLeast"/>
        <w:ind w:left="1560" w:right="142" w:hanging="426"/>
        <w:jc w:val="left"/>
        <w:rPr>
          <w:rFonts w:hint="eastAsia" w:ascii="宋体" w:hAnsi="宋体"/>
          <w:bCs/>
          <w:sz w:val="24"/>
        </w:rPr>
      </w:pPr>
      <w:r>
        <w:rPr>
          <w:rFonts w:hint="eastAsia" w:ascii="宋体" w:cs="宋体"/>
          <w:kern w:val="0"/>
          <w:sz w:val="24"/>
        </w:rPr>
        <w:t>风机安装底座是否牢固，风机减震垫是否出现老化或破损，防雷板是否仍有效，</w:t>
      </w:r>
    </w:p>
    <w:p>
      <w:pPr>
        <w:autoSpaceDE w:val="0"/>
        <w:autoSpaceDN w:val="0"/>
        <w:adjustRightInd w:val="0"/>
        <w:jc w:val="left"/>
        <w:rPr>
          <w:rFonts w:hint="eastAsia" w:ascii="宋体" w:hAnsi="宋体"/>
          <w:bCs/>
          <w:sz w:val="24"/>
        </w:rPr>
      </w:pPr>
      <w:r>
        <w:rPr>
          <w:rFonts w:hint="eastAsia" w:ascii="宋体" w:cs="宋体"/>
          <w:kern w:val="0"/>
          <w:sz w:val="24"/>
        </w:rPr>
        <w:t xml:space="preserve">        转速控制器电压调节功能，温度开关处在规定的设定值，制冷剂管路有适当支撑</w:t>
      </w:r>
    </w:p>
    <w:p>
      <w:pPr>
        <w:numPr>
          <w:ilvl w:val="0"/>
          <w:numId w:val="6"/>
        </w:numPr>
        <w:suppressAutoHyphens/>
        <w:spacing w:line="440" w:lineRule="atLeast"/>
        <w:ind w:right="567"/>
        <w:rPr>
          <w:rFonts w:ascii="宋体" w:hAnsi="宋体"/>
          <w:bCs/>
          <w:sz w:val="24"/>
        </w:rPr>
      </w:pPr>
      <w:r>
        <w:rPr>
          <w:rFonts w:hint="eastAsia" w:ascii="宋体" w:hAnsi="宋体"/>
          <w:bCs/>
          <w:sz w:val="24"/>
        </w:rPr>
        <w:t>主控制系统</w:t>
      </w:r>
    </w:p>
    <w:p>
      <w:pPr>
        <w:widowControl/>
        <w:numPr>
          <w:ilvl w:val="1"/>
          <w:numId w:val="6"/>
        </w:numPr>
        <w:spacing w:line="440" w:lineRule="atLeast"/>
        <w:ind w:right="142"/>
        <w:jc w:val="left"/>
        <w:rPr>
          <w:rFonts w:hint="eastAsia" w:ascii="宋体" w:hAnsi="宋体"/>
          <w:bCs/>
          <w:sz w:val="24"/>
        </w:rPr>
      </w:pPr>
      <w:r>
        <w:rPr>
          <w:rFonts w:hint="eastAsia" w:ascii="宋体" w:hAnsi="宋体"/>
          <w:bCs/>
          <w:sz w:val="24"/>
        </w:rPr>
        <w:t>外观</w:t>
      </w:r>
    </w:p>
    <w:p>
      <w:pPr>
        <w:widowControl/>
        <w:numPr>
          <w:ilvl w:val="1"/>
          <w:numId w:val="6"/>
        </w:numPr>
        <w:spacing w:line="440" w:lineRule="atLeast"/>
        <w:ind w:right="142"/>
        <w:jc w:val="left"/>
        <w:rPr>
          <w:rFonts w:hint="eastAsia" w:ascii="宋体" w:hAnsi="宋体"/>
          <w:bCs/>
          <w:sz w:val="24"/>
        </w:rPr>
      </w:pPr>
      <w:r>
        <w:rPr>
          <w:rFonts w:hint="eastAsia" w:ascii="宋体" w:hAnsi="宋体"/>
          <w:bCs/>
          <w:sz w:val="24"/>
        </w:rPr>
        <w:t>接线情况</w:t>
      </w:r>
    </w:p>
    <w:p>
      <w:pPr>
        <w:widowControl/>
        <w:numPr>
          <w:ilvl w:val="1"/>
          <w:numId w:val="6"/>
        </w:numPr>
        <w:spacing w:line="440" w:lineRule="atLeast"/>
        <w:ind w:right="142"/>
        <w:jc w:val="left"/>
        <w:rPr>
          <w:rFonts w:hint="eastAsia" w:ascii="宋体" w:hAnsi="宋体"/>
          <w:bCs/>
          <w:sz w:val="24"/>
        </w:rPr>
      </w:pPr>
      <w:r>
        <w:rPr>
          <w:rFonts w:hint="eastAsia" w:ascii="宋体" w:hAnsi="宋体"/>
          <w:bCs/>
          <w:sz w:val="24"/>
        </w:rPr>
        <w:t>电路板及附件的情况</w:t>
      </w:r>
    </w:p>
    <w:p>
      <w:pPr>
        <w:widowControl/>
        <w:numPr>
          <w:ilvl w:val="1"/>
          <w:numId w:val="6"/>
        </w:numPr>
        <w:spacing w:line="440" w:lineRule="atLeast"/>
        <w:ind w:right="142"/>
        <w:jc w:val="left"/>
        <w:rPr>
          <w:rFonts w:hint="eastAsia" w:ascii="宋体" w:hAnsi="宋体"/>
          <w:bCs/>
          <w:sz w:val="24"/>
        </w:rPr>
      </w:pPr>
      <w:r>
        <w:rPr>
          <w:rFonts w:hint="eastAsia" w:ascii="宋体" w:hAnsi="宋体"/>
          <w:bCs/>
          <w:sz w:val="24"/>
        </w:rPr>
        <w:t>输入电压</w:t>
      </w:r>
    </w:p>
    <w:p>
      <w:pPr>
        <w:widowControl/>
        <w:numPr>
          <w:ilvl w:val="1"/>
          <w:numId w:val="6"/>
        </w:numPr>
        <w:spacing w:line="440" w:lineRule="atLeast"/>
        <w:ind w:right="142"/>
        <w:jc w:val="left"/>
        <w:rPr>
          <w:rFonts w:hint="eastAsia" w:ascii="宋体" w:hAnsi="宋体"/>
          <w:bCs/>
          <w:sz w:val="24"/>
        </w:rPr>
      </w:pPr>
      <w:r>
        <w:rPr>
          <w:rFonts w:hint="eastAsia" w:ascii="宋体" w:hAnsi="宋体"/>
          <w:bCs/>
          <w:sz w:val="24"/>
        </w:rPr>
        <w:t>检查并调整参数</w:t>
      </w:r>
    </w:p>
    <w:p>
      <w:pPr>
        <w:numPr>
          <w:ilvl w:val="0"/>
          <w:numId w:val="6"/>
        </w:numPr>
        <w:suppressAutoHyphens/>
        <w:spacing w:line="440" w:lineRule="atLeast"/>
        <w:ind w:right="567"/>
        <w:rPr>
          <w:rFonts w:hint="eastAsia" w:ascii="宋体" w:hAnsi="宋体"/>
          <w:bCs/>
          <w:sz w:val="24"/>
        </w:rPr>
      </w:pPr>
      <w:r>
        <w:rPr>
          <w:rFonts w:hint="eastAsia" w:ascii="宋体" w:hAnsi="宋体"/>
          <w:bCs/>
          <w:sz w:val="24"/>
        </w:rPr>
        <w:t>电气系统</w:t>
      </w:r>
    </w:p>
    <w:p>
      <w:pPr>
        <w:widowControl/>
        <w:numPr>
          <w:ilvl w:val="1"/>
          <w:numId w:val="6"/>
        </w:numPr>
        <w:spacing w:line="440" w:lineRule="atLeast"/>
        <w:ind w:right="142"/>
        <w:jc w:val="left"/>
        <w:rPr>
          <w:rFonts w:hint="eastAsia" w:ascii="宋体" w:hAnsi="宋体"/>
          <w:bCs/>
          <w:sz w:val="24"/>
        </w:rPr>
      </w:pPr>
      <w:r>
        <w:rPr>
          <w:rFonts w:hint="eastAsia" w:ascii="宋体" w:hAnsi="宋体"/>
          <w:bCs/>
          <w:sz w:val="24"/>
        </w:rPr>
        <w:t>检查保险丝和检查电源主开关及分系统开关</w:t>
      </w:r>
    </w:p>
    <w:p>
      <w:pPr>
        <w:widowControl/>
        <w:numPr>
          <w:ilvl w:val="1"/>
          <w:numId w:val="6"/>
        </w:numPr>
        <w:spacing w:line="440" w:lineRule="atLeast"/>
        <w:ind w:right="142"/>
        <w:jc w:val="left"/>
        <w:rPr>
          <w:rFonts w:hint="eastAsia" w:ascii="宋体" w:hAnsi="宋体"/>
          <w:bCs/>
          <w:sz w:val="24"/>
        </w:rPr>
      </w:pPr>
      <w:r>
        <w:rPr>
          <w:rFonts w:hint="eastAsia" w:ascii="宋体" w:hAnsi="宋体"/>
          <w:bCs/>
          <w:sz w:val="24"/>
        </w:rPr>
        <w:t>检查接触器的吸合情况</w:t>
      </w:r>
    </w:p>
    <w:p>
      <w:pPr>
        <w:widowControl/>
        <w:numPr>
          <w:ilvl w:val="1"/>
          <w:numId w:val="6"/>
        </w:numPr>
        <w:spacing w:line="440" w:lineRule="atLeast"/>
        <w:ind w:right="142"/>
        <w:jc w:val="left"/>
        <w:rPr>
          <w:rFonts w:hint="eastAsia" w:ascii="宋体" w:hAnsi="宋体"/>
          <w:bCs/>
          <w:sz w:val="24"/>
        </w:rPr>
      </w:pPr>
      <w:r>
        <w:rPr>
          <w:rFonts w:hint="eastAsia" w:ascii="宋体" w:hAnsi="宋体"/>
          <w:bCs/>
          <w:sz w:val="24"/>
        </w:rPr>
        <w:t>检查并紧固电路接头</w:t>
      </w:r>
    </w:p>
    <w:p>
      <w:pPr>
        <w:widowControl/>
        <w:numPr>
          <w:ilvl w:val="1"/>
          <w:numId w:val="6"/>
        </w:numPr>
        <w:spacing w:line="440" w:lineRule="atLeast"/>
        <w:ind w:right="142"/>
        <w:jc w:val="left"/>
        <w:rPr>
          <w:rFonts w:hint="eastAsia" w:ascii="宋体" w:hAnsi="宋体"/>
          <w:bCs/>
          <w:sz w:val="24"/>
        </w:rPr>
      </w:pPr>
      <w:r>
        <w:rPr>
          <w:rFonts w:hint="eastAsia" w:ascii="宋体" w:hAnsi="宋体"/>
          <w:bCs/>
          <w:sz w:val="24"/>
        </w:rPr>
        <w:t>检查控制程序</w:t>
      </w:r>
    </w:p>
    <w:p>
      <w:pPr>
        <w:numPr>
          <w:ilvl w:val="0"/>
          <w:numId w:val="7"/>
        </w:numPr>
        <w:suppressAutoHyphens/>
        <w:spacing w:line="440" w:lineRule="atLeast"/>
        <w:ind w:firstLine="289"/>
        <w:rPr>
          <w:rFonts w:hint="eastAsia" w:ascii="宋体" w:hAnsi="宋体"/>
          <w:bCs/>
          <w:sz w:val="24"/>
        </w:rPr>
      </w:pPr>
      <w:r>
        <w:rPr>
          <w:rFonts w:hint="eastAsia" w:ascii="宋体" w:hAnsi="宋体"/>
          <w:bCs/>
          <w:sz w:val="24"/>
        </w:rPr>
        <w:t>排水系统</w:t>
      </w:r>
    </w:p>
    <w:p>
      <w:pPr>
        <w:widowControl/>
        <w:numPr>
          <w:ilvl w:val="1"/>
          <w:numId w:val="7"/>
        </w:numPr>
        <w:tabs>
          <w:tab w:val="left" w:pos="1560"/>
          <w:tab w:val="clear" w:pos="840"/>
        </w:tabs>
        <w:spacing w:line="440" w:lineRule="atLeast"/>
        <w:ind w:right="142" w:firstLine="294"/>
        <w:jc w:val="left"/>
        <w:rPr>
          <w:rFonts w:hint="eastAsia" w:ascii="宋体" w:hAnsi="宋体"/>
          <w:bCs/>
          <w:sz w:val="24"/>
        </w:rPr>
      </w:pPr>
      <w:r>
        <w:rPr>
          <w:rFonts w:hint="eastAsia" w:ascii="宋体" w:hAnsi="宋体"/>
          <w:bCs/>
          <w:sz w:val="24"/>
        </w:rPr>
        <w:t>接水盘的检查和清洁</w:t>
      </w:r>
    </w:p>
    <w:p>
      <w:pPr>
        <w:widowControl/>
        <w:numPr>
          <w:ilvl w:val="1"/>
          <w:numId w:val="7"/>
        </w:numPr>
        <w:tabs>
          <w:tab w:val="left" w:pos="1560"/>
          <w:tab w:val="clear" w:pos="840"/>
        </w:tabs>
        <w:spacing w:line="440" w:lineRule="atLeast"/>
        <w:ind w:right="142" w:firstLine="294"/>
        <w:jc w:val="left"/>
        <w:rPr>
          <w:rFonts w:hint="eastAsia" w:ascii="宋体" w:hAnsi="宋体"/>
          <w:bCs/>
          <w:sz w:val="24"/>
        </w:rPr>
      </w:pPr>
      <w:r>
        <w:rPr>
          <w:rFonts w:hint="eastAsia" w:ascii="宋体" w:hAnsi="宋体"/>
          <w:bCs/>
          <w:sz w:val="24"/>
        </w:rPr>
        <w:t>地盘的检查和清洁</w:t>
      </w:r>
    </w:p>
    <w:p>
      <w:pPr>
        <w:widowControl/>
        <w:numPr>
          <w:ilvl w:val="1"/>
          <w:numId w:val="7"/>
        </w:numPr>
        <w:tabs>
          <w:tab w:val="left" w:pos="1560"/>
          <w:tab w:val="clear" w:pos="840"/>
        </w:tabs>
        <w:spacing w:line="440" w:lineRule="atLeast"/>
        <w:ind w:right="142" w:firstLine="294"/>
        <w:jc w:val="left"/>
        <w:rPr>
          <w:rFonts w:hint="eastAsia" w:ascii="宋体" w:hAnsi="宋体"/>
          <w:bCs/>
          <w:sz w:val="24"/>
        </w:rPr>
      </w:pPr>
      <w:r>
        <w:rPr>
          <w:rFonts w:hint="eastAsia" w:ascii="宋体" w:hAnsi="宋体"/>
          <w:bCs/>
          <w:sz w:val="24"/>
        </w:rPr>
        <w:t>排水管的检查和清洁</w:t>
      </w:r>
    </w:p>
    <w:p>
      <w:pPr>
        <w:widowControl/>
        <w:spacing w:line="440" w:lineRule="atLeast"/>
        <w:ind w:left="1134" w:right="142"/>
        <w:jc w:val="left"/>
        <w:rPr>
          <w:rFonts w:hint="eastAsia" w:ascii="宋体" w:hAnsi="宋体"/>
          <w:bCs/>
          <w:sz w:val="24"/>
        </w:rPr>
      </w:pPr>
      <w:r>
        <w:rPr>
          <w:rFonts w:hint="eastAsia" w:ascii="宋体" w:hAnsi="宋体"/>
          <w:bCs/>
          <w:sz w:val="24"/>
        </w:rPr>
        <w:t>维护期内，每年更换过滤网次数和清洗室外机的次数不少于4次。</w:t>
      </w:r>
    </w:p>
    <w:p>
      <w:pPr>
        <w:pStyle w:val="10"/>
        <w:adjustRightInd w:val="0"/>
        <w:snapToGrid w:val="0"/>
        <w:spacing w:line="360" w:lineRule="auto"/>
        <w:ind w:right="-119"/>
        <w:rPr>
          <w:rFonts w:hint="eastAsia" w:ascii="宋体" w:hAnsi="宋体"/>
          <w:b/>
          <w:sz w:val="24"/>
        </w:rPr>
      </w:pPr>
      <w:r>
        <w:rPr>
          <w:rFonts w:hint="eastAsia" w:ascii="宋体" w:hAnsi="宋体"/>
          <w:b/>
          <w:sz w:val="24"/>
          <w:lang w:val="en-US"/>
        </w:rPr>
        <w:t>（4）</w:t>
      </w:r>
      <w:r>
        <w:rPr>
          <w:rFonts w:hint="eastAsia" w:ascii="宋体" w:hAnsi="宋体"/>
          <w:b/>
          <w:sz w:val="24"/>
        </w:rPr>
        <w:t>机房配电系统服务要求：</w:t>
      </w:r>
    </w:p>
    <w:tbl>
      <w:tblPr>
        <w:tblStyle w:val="24"/>
        <w:tblW w:w="9108" w:type="dxa"/>
        <w:jc w:val="center"/>
        <w:tblInd w:w="-2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145"/>
        <w:gridCol w:w="2175"/>
        <w:gridCol w:w="735"/>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276" w:type="dxa"/>
            <w:shd w:val="clear" w:color="000000" w:fill="FFFFFF"/>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序号</w:t>
            </w:r>
          </w:p>
        </w:tc>
        <w:tc>
          <w:tcPr>
            <w:tcW w:w="2145" w:type="dxa"/>
            <w:shd w:val="clear" w:color="000000" w:fill="FFFFFF"/>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设备类型</w:t>
            </w:r>
          </w:p>
        </w:tc>
        <w:tc>
          <w:tcPr>
            <w:tcW w:w="2175" w:type="dxa"/>
            <w:shd w:val="clear" w:color="000000" w:fill="FFFFFF"/>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设备型号</w:t>
            </w:r>
          </w:p>
        </w:tc>
        <w:tc>
          <w:tcPr>
            <w:tcW w:w="735" w:type="dxa"/>
            <w:shd w:val="clear" w:color="000000" w:fill="FFFFFF"/>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数量</w:t>
            </w:r>
          </w:p>
        </w:tc>
        <w:tc>
          <w:tcPr>
            <w:tcW w:w="2777" w:type="dxa"/>
            <w:shd w:val="clear" w:color="auto" w:fill="auto"/>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276"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2145" w:type="dxa"/>
            <w:shd w:val="clear" w:color="000000" w:fill="FFFFFF"/>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机房配电系统</w:t>
            </w:r>
          </w:p>
        </w:tc>
        <w:tc>
          <w:tcPr>
            <w:tcW w:w="2175" w:type="dxa"/>
            <w:shd w:val="clear" w:color="auto" w:fill="auto"/>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APT-250A</w:t>
            </w:r>
          </w:p>
        </w:tc>
        <w:tc>
          <w:tcPr>
            <w:tcW w:w="735"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1台</w:t>
            </w:r>
          </w:p>
        </w:tc>
        <w:tc>
          <w:tcPr>
            <w:tcW w:w="2777" w:type="dxa"/>
            <w:vAlign w:val="center"/>
          </w:tcPr>
          <w:p>
            <w:pPr>
              <w:widowControl/>
              <w:spacing w:line="360" w:lineRule="auto"/>
              <w:jc w:val="center"/>
              <w:rPr>
                <w:rFonts w:ascii="宋体" w:hAnsi="宋体" w:cs="宋体"/>
                <w:color w:val="000000"/>
                <w:kern w:val="0"/>
                <w:sz w:val="24"/>
              </w:rPr>
            </w:pPr>
          </w:p>
        </w:tc>
      </w:tr>
    </w:tbl>
    <w:p>
      <w:pPr>
        <w:tabs>
          <w:tab w:val="left" w:pos="851"/>
        </w:tabs>
        <w:spacing w:line="360" w:lineRule="auto"/>
        <w:ind w:firstLine="480" w:firstLineChars="200"/>
        <w:rPr>
          <w:rFonts w:hint="eastAsia" w:ascii="宋体" w:hAnsi="宋体"/>
          <w:sz w:val="24"/>
        </w:rPr>
      </w:pPr>
      <w:r>
        <w:rPr>
          <w:rFonts w:hint="eastAsia" w:ascii="宋体" w:hAnsi="宋体"/>
          <w:sz w:val="24"/>
        </w:rPr>
        <w:t>对机房供电系统进行全面维护，根据现场使用情况，提供完整的机房供配电系统原理图，便于维护。</w:t>
      </w:r>
    </w:p>
    <w:p>
      <w:pPr>
        <w:tabs>
          <w:tab w:val="left" w:pos="851"/>
        </w:tabs>
        <w:spacing w:line="360" w:lineRule="auto"/>
        <w:ind w:left="742"/>
        <w:rPr>
          <w:rFonts w:hint="eastAsia" w:ascii="宋体" w:hAnsi="宋体"/>
          <w:sz w:val="24"/>
        </w:rPr>
      </w:pPr>
      <w:r>
        <w:rPr>
          <w:rFonts w:hint="eastAsia" w:ascii="宋体" w:hAnsi="宋体"/>
          <w:sz w:val="24"/>
        </w:rPr>
        <w:t>1、</w:t>
      </w:r>
      <w:r>
        <w:rPr>
          <w:rFonts w:hint="eastAsia" w:ascii="宋体" w:hAnsi="宋体" w:cs="Arial"/>
          <w:kern w:val="0"/>
          <w:sz w:val="24"/>
        </w:rPr>
        <w:t>检查</w:t>
      </w:r>
      <w:r>
        <w:rPr>
          <w:rFonts w:ascii="宋体" w:hAnsi="宋体" w:cs="Arial"/>
          <w:kern w:val="0"/>
          <w:sz w:val="24"/>
        </w:rPr>
        <w:t>线路接头接触情况</w:t>
      </w:r>
      <w:r>
        <w:rPr>
          <w:rFonts w:hint="eastAsia" w:ascii="宋体" w:hAnsi="宋体" w:cs="Arial"/>
          <w:kern w:val="0"/>
          <w:sz w:val="24"/>
        </w:rPr>
        <w:t>，防止虚接和螺丝松动等造成的用电安全隐患</w:t>
      </w:r>
      <w:r>
        <w:rPr>
          <w:rFonts w:hint="eastAsia" w:ascii="宋体" w:hAnsi="宋体"/>
          <w:sz w:val="24"/>
        </w:rPr>
        <w:t>。</w:t>
      </w:r>
    </w:p>
    <w:p>
      <w:pPr>
        <w:tabs>
          <w:tab w:val="left" w:pos="851"/>
        </w:tabs>
        <w:spacing w:line="360" w:lineRule="auto"/>
        <w:ind w:left="742"/>
        <w:rPr>
          <w:rFonts w:hint="eastAsia" w:ascii="宋体" w:hAnsi="宋体"/>
          <w:sz w:val="24"/>
        </w:rPr>
      </w:pPr>
      <w:r>
        <w:rPr>
          <w:rFonts w:hint="eastAsia" w:ascii="宋体" w:hAnsi="宋体"/>
          <w:sz w:val="24"/>
        </w:rPr>
        <w:t>2、使用红外测温仪，</w:t>
      </w:r>
      <w:r>
        <w:rPr>
          <w:rFonts w:hint="eastAsia" w:ascii="宋体" w:hAnsi="宋体" w:cs="Arial"/>
          <w:kern w:val="0"/>
          <w:sz w:val="24"/>
        </w:rPr>
        <w:t>检测元器件等是否有异常</w:t>
      </w:r>
      <w:r>
        <w:rPr>
          <w:rFonts w:ascii="宋体" w:hAnsi="宋体" w:cs="Arial"/>
          <w:kern w:val="0"/>
          <w:sz w:val="24"/>
        </w:rPr>
        <w:t>升温现象</w:t>
      </w:r>
      <w:r>
        <w:rPr>
          <w:rFonts w:hint="eastAsia" w:ascii="宋体" w:hAnsi="宋体"/>
          <w:sz w:val="24"/>
        </w:rPr>
        <w:t>。</w:t>
      </w:r>
    </w:p>
    <w:p>
      <w:pPr>
        <w:tabs>
          <w:tab w:val="left" w:pos="851"/>
        </w:tabs>
        <w:spacing w:line="360" w:lineRule="auto"/>
        <w:ind w:left="728"/>
        <w:rPr>
          <w:rFonts w:hint="eastAsia" w:ascii="宋体" w:hAnsi="宋体"/>
          <w:sz w:val="24"/>
        </w:rPr>
      </w:pPr>
      <w:r>
        <w:rPr>
          <w:rFonts w:hint="eastAsia" w:ascii="宋体" w:hAnsi="宋体" w:cs="Arial"/>
          <w:kern w:val="0"/>
          <w:sz w:val="24"/>
        </w:rPr>
        <w:t>3、检查</w:t>
      </w:r>
      <w:r>
        <w:rPr>
          <w:rFonts w:ascii="宋体" w:hAnsi="宋体" w:cs="Arial"/>
          <w:kern w:val="0"/>
          <w:sz w:val="24"/>
        </w:rPr>
        <w:t>电力电缆接线盒、终端盒的外壳和电缆的外皮</w:t>
      </w:r>
      <w:r>
        <w:rPr>
          <w:rFonts w:hint="eastAsia" w:ascii="宋体" w:hAnsi="宋体"/>
          <w:sz w:val="24"/>
        </w:rPr>
        <w:t>是否有异常情况。</w:t>
      </w:r>
    </w:p>
    <w:p>
      <w:pPr>
        <w:tabs>
          <w:tab w:val="left" w:pos="851"/>
        </w:tabs>
        <w:spacing w:line="360" w:lineRule="auto"/>
        <w:ind w:left="728"/>
        <w:rPr>
          <w:rFonts w:hint="eastAsia" w:ascii="宋体" w:hAnsi="宋体"/>
          <w:sz w:val="24"/>
        </w:rPr>
      </w:pPr>
      <w:r>
        <w:rPr>
          <w:rFonts w:hint="eastAsia" w:ascii="宋体" w:hAnsi="宋体" w:cs="Arial"/>
          <w:kern w:val="0"/>
          <w:sz w:val="24"/>
        </w:rPr>
        <w:t>4、检查</w:t>
      </w:r>
      <w:r>
        <w:rPr>
          <w:rFonts w:ascii="宋体" w:hAnsi="宋体" w:cs="Arial"/>
          <w:kern w:val="0"/>
          <w:sz w:val="24"/>
        </w:rPr>
        <w:t>安装在配电</w:t>
      </w:r>
      <w:r>
        <w:rPr>
          <w:rFonts w:hint="eastAsia" w:ascii="宋体" w:hAnsi="宋体" w:cs="Arial"/>
          <w:kern w:val="0"/>
          <w:sz w:val="24"/>
        </w:rPr>
        <w:t>柜内</w:t>
      </w:r>
      <w:r>
        <w:rPr>
          <w:rFonts w:ascii="宋体" w:hAnsi="宋体" w:cs="Arial"/>
          <w:kern w:val="0"/>
          <w:sz w:val="24"/>
        </w:rPr>
        <w:t>的开关设备、电容</w:t>
      </w:r>
      <w:r>
        <w:rPr>
          <w:rFonts w:hint="eastAsia" w:ascii="宋体" w:hAnsi="宋体" w:cs="Arial"/>
          <w:kern w:val="0"/>
          <w:sz w:val="24"/>
        </w:rPr>
        <w:t>器、熔断</w:t>
      </w:r>
      <w:r>
        <w:rPr>
          <w:rFonts w:ascii="宋体" w:hAnsi="宋体" w:cs="Arial"/>
          <w:kern w:val="0"/>
          <w:sz w:val="24"/>
        </w:rPr>
        <w:t>器等电力设备</w:t>
      </w:r>
      <w:r>
        <w:rPr>
          <w:rFonts w:hint="eastAsia" w:ascii="宋体" w:hAnsi="宋体" w:cs="Arial"/>
          <w:kern w:val="0"/>
          <w:sz w:val="24"/>
        </w:rPr>
        <w:t>。</w:t>
      </w:r>
    </w:p>
    <w:p>
      <w:pPr>
        <w:tabs>
          <w:tab w:val="left" w:pos="851"/>
        </w:tabs>
        <w:spacing w:line="360" w:lineRule="auto"/>
        <w:ind w:left="728"/>
        <w:rPr>
          <w:rFonts w:hint="eastAsia" w:ascii="宋体" w:hAnsi="宋体" w:cs="Arial"/>
          <w:kern w:val="0"/>
          <w:sz w:val="24"/>
        </w:rPr>
      </w:pPr>
      <w:r>
        <w:rPr>
          <w:rFonts w:hint="eastAsia" w:ascii="宋体" w:hAnsi="宋体" w:cs="Arial"/>
          <w:kern w:val="0"/>
          <w:sz w:val="24"/>
        </w:rPr>
        <w:t>5、检查</w:t>
      </w:r>
      <w:r>
        <w:rPr>
          <w:rFonts w:ascii="宋体" w:hAnsi="宋体" w:cs="Arial"/>
          <w:kern w:val="0"/>
          <w:sz w:val="24"/>
        </w:rPr>
        <w:t>端子排应</w:t>
      </w:r>
      <w:r>
        <w:rPr>
          <w:rFonts w:hint="eastAsia" w:ascii="宋体" w:hAnsi="宋体" w:cs="Arial"/>
          <w:kern w:val="0"/>
          <w:sz w:val="24"/>
        </w:rPr>
        <w:t>是否</w:t>
      </w:r>
      <w:r>
        <w:rPr>
          <w:rFonts w:ascii="宋体" w:hAnsi="宋体" w:cs="Arial"/>
          <w:kern w:val="0"/>
          <w:sz w:val="24"/>
        </w:rPr>
        <w:t>固定</w:t>
      </w:r>
      <w:r>
        <w:rPr>
          <w:rFonts w:hint="eastAsia" w:ascii="宋体" w:hAnsi="宋体" w:cs="Arial"/>
          <w:kern w:val="0"/>
          <w:sz w:val="24"/>
        </w:rPr>
        <w:t>、</w:t>
      </w:r>
      <w:r>
        <w:rPr>
          <w:rFonts w:ascii="宋体" w:hAnsi="宋体" w:cs="Arial"/>
          <w:kern w:val="0"/>
          <w:sz w:val="24"/>
        </w:rPr>
        <w:t>绝缘</w:t>
      </w:r>
      <w:r>
        <w:rPr>
          <w:rFonts w:hint="eastAsia" w:ascii="宋体" w:hAnsi="宋体" w:cs="Arial"/>
          <w:kern w:val="0"/>
          <w:sz w:val="24"/>
        </w:rPr>
        <w:t>。</w:t>
      </w:r>
    </w:p>
    <w:p>
      <w:pPr>
        <w:tabs>
          <w:tab w:val="left" w:pos="851"/>
        </w:tabs>
        <w:spacing w:line="360" w:lineRule="auto"/>
        <w:ind w:left="728"/>
        <w:rPr>
          <w:rFonts w:hint="eastAsia" w:ascii="宋体" w:hAnsi="宋体"/>
          <w:sz w:val="24"/>
        </w:rPr>
      </w:pPr>
      <w:r>
        <w:rPr>
          <w:rFonts w:hint="eastAsia" w:ascii="宋体" w:hAnsi="宋体"/>
          <w:sz w:val="24"/>
        </w:rPr>
        <w:t>6、对PDU和插排等设备进行检查，是否有老化情况等；对设备电源插头等进行检查，是否有松动情况，故障更换。</w:t>
      </w:r>
    </w:p>
    <w:p>
      <w:pPr>
        <w:spacing w:line="360" w:lineRule="auto"/>
        <w:ind w:firstLine="736" w:firstLineChars="307"/>
        <w:rPr>
          <w:rFonts w:hint="eastAsia" w:ascii="宋体" w:hAnsi="宋体"/>
          <w:sz w:val="24"/>
        </w:rPr>
      </w:pPr>
      <w:r>
        <w:rPr>
          <w:rFonts w:hint="eastAsia" w:ascii="宋体" w:hAnsi="宋体" w:cs="Arial"/>
          <w:kern w:val="0"/>
          <w:sz w:val="24"/>
        </w:rPr>
        <w:t>7、对维保配电系统每季度提供一次巡检维护服务，</w:t>
      </w:r>
      <w:r>
        <w:rPr>
          <w:rFonts w:hint="eastAsia" w:ascii="宋体" w:hAnsi="宋体"/>
          <w:sz w:val="24"/>
        </w:rPr>
        <w:t>提交所有服务报告及测试记录，汇报任何异常情况，提出解决方案并给予解决。</w:t>
      </w:r>
    </w:p>
    <w:p>
      <w:pPr>
        <w:spacing w:line="440" w:lineRule="atLeast"/>
        <w:ind w:firstLine="720"/>
        <w:rPr>
          <w:rFonts w:hint="eastAsia" w:ascii="宋体" w:hAnsi="宋体"/>
          <w:b/>
          <w:sz w:val="24"/>
        </w:rPr>
      </w:pPr>
      <w:r>
        <w:rPr>
          <w:rFonts w:hint="eastAsia" w:ascii="宋体" w:hAnsi="宋体" w:cs="Arial"/>
          <w:kern w:val="0"/>
          <w:sz w:val="24"/>
        </w:rPr>
        <w:t>8、对主要开关等备有备件，提供及时有效服务。</w:t>
      </w:r>
    </w:p>
    <w:p>
      <w:pPr>
        <w:pStyle w:val="10"/>
        <w:adjustRightInd w:val="0"/>
        <w:snapToGrid w:val="0"/>
        <w:spacing w:line="360" w:lineRule="auto"/>
        <w:ind w:right="-119" w:firstLine="236" w:firstLineChars="98"/>
        <w:rPr>
          <w:rFonts w:hint="eastAsia" w:ascii="宋体" w:hAnsi="宋体"/>
          <w:b/>
          <w:sz w:val="24"/>
        </w:rPr>
      </w:pPr>
      <w:r>
        <w:rPr>
          <w:rFonts w:hint="eastAsia" w:ascii="宋体" w:hAnsi="宋体"/>
          <w:b/>
          <w:sz w:val="24"/>
          <w:lang w:val="en-US"/>
        </w:rPr>
        <w:t>（5）</w:t>
      </w:r>
      <w:r>
        <w:rPr>
          <w:rFonts w:hint="eastAsia" w:ascii="宋体" w:hAnsi="宋体" w:cs="宋体"/>
          <w:b/>
          <w:color w:val="000000"/>
          <w:kern w:val="0"/>
          <w:sz w:val="24"/>
        </w:rPr>
        <w:t>机房环境监控系统设备维保服务要求</w:t>
      </w:r>
      <w:r>
        <w:rPr>
          <w:rFonts w:hint="eastAsia" w:ascii="宋体" w:hAnsi="宋体"/>
          <w:b/>
          <w:sz w:val="24"/>
        </w:rPr>
        <w:t>：</w:t>
      </w:r>
    </w:p>
    <w:tbl>
      <w:tblPr>
        <w:tblStyle w:val="24"/>
        <w:tblW w:w="8816" w:type="dxa"/>
        <w:jc w:val="center"/>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551"/>
        <w:gridCol w:w="1276"/>
        <w:gridCol w:w="1276"/>
        <w:gridCol w:w="2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24" w:type="dxa"/>
            <w:shd w:val="clear" w:color="000000" w:fill="FFFFFF"/>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序号</w:t>
            </w:r>
          </w:p>
        </w:tc>
        <w:tc>
          <w:tcPr>
            <w:tcW w:w="2551" w:type="dxa"/>
            <w:shd w:val="clear" w:color="000000" w:fill="FFFFFF"/>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设备类型</w:t>
            </w:r>
          </w:p>
        </w:tc>
        <w:tc>
          <w:tcPr>
            <w:tcW w:w="1276" w:type="dxa"/>
            <w:shd w:val="clear" w:color="000000" w:fill="FFFFFF"/>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设备型号</w:t>
            </w:r>
          </w:p>
        </w:tc>
        <w:tc>
          <w:tcPr>
            <w:tcW w:w="1276" w:type="dxa"/>
            <w:shd w:val="clear" w:color="000000" w:fill="FFFFFF"/>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数量</w:t>
            </w:r>
          </w:p>
        </w:tc>
        <w:tc>
          <w:tcPr>
            <w:tcW w:w="2989" w:type="dxa"/>
            <w:shd w:val="clear" w:color="auto" w:fill="auto"/>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2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2551" w:type="dxa"/>
            <w:shd w:val="clear" w:color="000000" w:fill="FFFFFF"/>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机房环境监控系统</w:t>
            </w:r>
          </w:p>
        </w:tc>
        <w:tc>
          <w:tcPr>
            <w:tcW w:w="1276" w:type="dxa"/>
            <w:shd w:val="clear" w:color="auto" w:fill="auto"/>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尚为</w:t>
            </w:r>
          </w:p>
        </w:tc>
        <w:tc>
          <w:tcPr>
            <w:tcW w:w="1276"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2套</w:t>
            </w:r>
          </w:p>
        </w:tc>
        <w:tc>
          <w:tcPr>
            <w:tcW w:w="2989" w:type="dxa"/>
            <w:vAlign w:val="center"/>
          </w:tcPr>
          <w:p>
            <w:pPr>
              <w:widowControl/>
              <w:spacing w:line="360" w:lineRule="auto"/>
              <w:jc w:val="center"/>
              <w:rPr>
                <w:rFonts w:hint="eastAsia" w:ascii="宋体" w:hAnsi="宋体" w:cs="宋体"/>
                <w:bCs/>
                <w:color w:val="000000"/>
                <w:kern w:val="0"/>
                <w:sz w:val="24"/>
              </w:rPr>
            </w:pPr>
          </w:p>
        </w:tc>
      </w:tr>
    </w:tbl>
    <w:p>
      <w:pPr>
        <w:spacing w:line="360" w:lineRule="auto"/>
        <w:ind w:firstLine="736" w:firstLineChars="307"/>
        <w:rPr>
          <w:rFonts w:hint="eastAsia" w:ascii="宋体" w:hAnsi="宋体"/>
          <w:sz w:val="24"/>
        </w:rPr>
      </w:pPr>
      <w:r>
        <w:rPr>
          <w:rFonts w:hint="eastAsia" w:ascii="宋体" w:hAnsi="宋体"/>
          <w:sz w:val="24"/>
        </w:rPr>
        <w:t>对机房环境监控系统设备，包括监控主机、UPS和空调设备监控、温湿度监控、漏水检测系统、视频监控系统等设备进行维保服务。提交所有服务报告及测试记录，汇报任何异常情况，提出解决方案并给予解决。</w:t>
      </w:r>
    </w:p>
    <w:p>
      <w:pPr>
        <w:spacing w:line="440" w:lineRule="atLeast"/>
        <w:ind w:firstLine="480" w:firstLineChars="200"/>
        <w:rPr>
          <w:rFonts w:hint="eastAsia" w:ascii="宋体" w:hAnsi="宋体"/>
          <w:sz w:val="24"/>
        </w:rPr>
      </w:pPr>
      <w:r>
        <w:rPr>
          <w:rFonts w:hint="eastAsia" w:ascii="宋体" w:hAnsi="宋体"/>
          <w:sz w:val="24"/>
        </w:rPr>
        <w:t>*包含报警短信通信费用。</w:t>
      </w:r>
    </w:p>
    <w:p>
      <w:pPr>
        <w:spacing w:line="440" w:lineRule="atLeast"/>
        <w:ind w:firstLine="482" w:firstLineChars="200"/>
        <w:rPr>
          <w:rFonts w:hint="eastAsia" w:ascii="宋体" w:hAnsi="宋体"/>
          <w:b/>
          <w:sz w:val="24"/>
        </w:rPr>
      </w:pPr>
      <w:r>
        <w:rPr>
          <w:rFonts w:hint="eastAsia" w:ascii="宋体" w:hAnsi="宋体"/>
          <w:b/>
          <w:sz w:val="24"/>
          <w:lang w:val="en-US"/>
        </w:rPr>
        <w:t>（6）</w:t>
      </w:r>
      <w:r>
        <w:rPr>
          <w:rFonts w:hint="eastAsia" w:ascii="宋体" w:hAnsi="宋体"/>
          <w:b/>
          <w:kern w:val="0"/>
          <w:sz w:val="24"/>
        </w:rPr>
        <w:t>蓄电池巡检及维护</w:t>
      </w:r>
      <w:r>
        <w:rPr>
          <w:rFonts w:hint="eastAsia" w:ascii="宋体" w:hAnsi="宋体"/>
          <w:b/>
          <w:sz w:val="24"/>
        </w:rPr>
        <w:t>：</w:t>
      </w:r>
    </w:p>
    <w:tbl>
      <w:tblPr>
        <w:tblStyle w:val="24"/>
        <w:tblW w:w="9267" w:type="dxa"/>
        <w:jc w:val="center"/>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81"/>
        <w:gridCol w:w="1680"/>
        <w:gridCol w:w="1459"/>
        <w:gridCol w:w="3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24" w:type="dxa"/>
            <w:shd w:val="clear" w:color="000000" w:fill="FFFFFF"/>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序号</w:t>
            </w:r>
          </w:p>
        </w:tc>
        <w:tc>
          <w:tcPr>
            <w:tcW w:w="1481" w:type="dxa"/>
            <w:shd w:val="clear" w:color="000000" w:fill="FFFFFF"/>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设备类型</w:t>
            </w:r>
          </w:p>
        </w:tc>
        <w:tc>
          <w:tcPr>
            <w:tcW w:w="1680" w:type="dxa"/>
            <w:shd w:val="clear" w:color="000000" w:fill="FFFFFF"/>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设备型号</w:t>
            </w:r>
          </w:p>
        </w:tc>
        <w:tc>
          <w:tcPr>
            <w:tcW w:w="1459" w:type="dxa"/>
            <w:shd w:val="clear" w:color="000000" w:fill="FFFFFF"/>
            <w:vAlign w:val="center"/>
          </w:tcPr>
          <w:p>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数量</w:t>
            </w:r>
          </w:p>
        </w:tc>
        <w:tc>
          <w:tcPr>
            <w:tcW w:w="3923" w:type="dxa"/>
            <w:shd w:val="clear" w:color="auto" w:fill="auto"/>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2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481" w:type="dxa"/>
            <w:shd w:val="clear" w:color="000000" w:fill="FFFFFF"/>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铅酸蓄电池</w:t>
            </w:r>
          </w:p>
        </w:tc>
        <w:tc>
          <w:tcPr>
            <w:tcW w:w="1680" w:type="dxa"/>
            <w:shd w:val="clear" w:color="auto" w:fill="auto"/>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聚能12/100</w:t>
            </w:r>
          </w:p>
        </w:tc>
        <w:tc>
          <w:tcPr>
            <w:tcW w:w="1459"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360只</w:t>
            </w:r>
          </w:p>
        </w:tc>
        <w:tc>
          <w:tcPr>
            <w:tcW w:w="3923" w:type="dxa"/>
            <w:vAlign w:val="center"/>
          </w:tcPr>
          <w:p>
            <w:pPr>
              <w:widowControl/>
              <w:spacing w:line="360" w:lineRule="auto"/>
              <w:rPr>
                <w:rFonts w:hint="eastAsia" w:ascii="宋体" w:hAnsi="宋体" w:cs="宋体"/>
                <w:color w:val="000000"/>
                <w:kern w:val="0"/>
                <w:sz w:val="24"/>
              </w:rPr>
            </w:pPr>
            <w:r>
              <w:rPr>
                <w:rFonts w:hint="eastAsia" w:ascii="宋体" w:hAnsi="宋体" w:cs="宋体"/>
                <w:color w:val="000000"/>
                <w:kern w:val="0"/>
                <w:sz w:val="24"/>
              </w:rPr>
              <w:t>电池巡检及维护</w:t>
            </w:r>
          </w:p>
        </w:tc>
      </w:tr>
    </w:tbl>
    <w:p>
      <w:pPr>
        <w:spacing w:line="440" w:lineRule="atLeast"/>
        <w:ind w:firstLine="480" w:firstLineChars="200"/>
        <w:rPr>
          <w:rFonts w:hint="eastAsia" w:ascii="宋体" w:hAnsi="宋体"/>
          <w:sz w:val="24"/>
        </w:rPr>
      </w:pPr>
      <w:r>
        <w:rPr>
          <w:rFonts w:hint="eastAsia" w:ascii="宋体" w:hAnsi="宋体"/>
          <w:sz w:val="24"/>
        </w:rPr>
        <w:t>目前曲阜机房华为UPS配置聚能免维护蓄电池12/100四组，每组32只，共128只，山特UPS电池配置聚能免维护蓄电池12/100一组共40只，科华6KVA配置电池32只100AH,日照校区华为UPS配置聚能免维护蓄电池12/100四组，每组32只，共128只。英威腾UPS配置聚能免维护蓄电池12/100一组共40只。安耐威3KVAUPS配置聚能免维护蓄电池12/100一组共8只，安耐威10KVA UPS配置聚能免维护蓄电池12/100一组共16只，总计360只12V100AH蓄电池。每年至少一次对蓄电池进行专业设备的检测，</w:t>
      </w:r>
      <w:r>
        <w:rPr>
          <w:rFonts w:hint="eastAsia" w:ascii="宋体" w:hAnsi="宋体" w:cs="Arial"/>
          <w:kern w:val="0"/>
          <w:sz w:val="24"/>
        </w:rPr>
        <w:t>巡检维护服务，</w:t>
      </w:r>
      <w:r>
        <w:rPr>
          <w:rFonts w:hint="eastAsia" w:ascii="宋体" w:hAnsi="宋体"/>
          <w:sz w:val="24"/>
        </w:rPr>
        <w:t>提交所有服务报告及测试记录，汇报任何异常情况，提出解决方案并给予解决。提供聚能电池厂家授权。</w:t>
      </w:r>
    </w:p>
    <w:p>
      <w:pPr>
        <w:spacing w:line="440" w:lineRule="atLeast"/>
        <w:ind w:firstLine="482" w:firstLineChars="200"/>
        <w:rPr>
          <w:rFonts w:hint="eastAsia" w:ascii="宋体" w:hAnsi="宋体"/>
          <w:b/>
          <w:kern w:val="0"/>
          <w:sz w:val="24"/>
        </w:rPr>
      </w:pPr>
      <w:r>
        <w:rPr>
          <w:rFonts w:hint="eastAsia" w:ascii="宋体" w:hAnsi="宋体"/>
          <w:b/>
          <w:sz w:val="24"/>
          <w:lang w:val="en-US"/>
        </w:rPr>
        <w:t>（7）</w:t>
      </w:r>
      <w:r>
        <w:rPr>
          <w:rFonts w:hint="eastAsia" w:ascii="宋体" w:hAnsi="宋体"/>
          <w:b/>
          <w:kern w:val="0"/>
          <w:sz w:val="24"/>
        </w:rPr>
        <w:t>华为UPS系统软件升级</w:t>
      </w:r>
    </w:p>
    <w:p>
      <w:pPr>
        <w:pStyle w:val="10"/>
        <w:adjustRightInd w:val="0"/>
        <w:snapToGrid w:val="0"/>
        <w:spacing w:line="360" w:lineRule="auto"/>
        <w:ind w:right="-119" w:firstLine="236" w:firstLineChars="98"/>
        <w:rPr>
          <w:rFonts w:hint="eastAsia" w:ascii="宋体" w:hAnsi="宋体"/>
          <w:b/>
          <w:kern w:val="0"/>
          <w:sz w:val="24"/>
        </w:rPr>
      </w:pPr>
      <w:r>
        <w:rPr>
          <w:rFonts w:hint="eastAsia" w:ascii="宋体" w:hAnsi="宋体"/>
          <w:b/>
          <w:kern w:val="0"/>
          <w:sz w:val="24"/>
        </w:rPr>
        <w:t>配合厂家进行曲阜和日照校区两台UPS5000E-200KVA的UPS升级。</w:t>
      </w:r>
    </w:p>
    <w:p>
      <w:pPr>
        <w:pStyle w:val="10"/>
        <w:adjustRightInd w:val="0"/>
        <w:snapToGrid w:val="0"/>
        <w:spacing w:line="360" w:lineRule="auto"/>
        <w:ind w:right="-119" w:firstLine="275" w:firstLineChars="98"/>
        <w:rPr>
          <w:rFonts w:hint="eastAsia" w:ascii="宋体" w:hAnsi="宋体"/>
          <w:b/>
          <w:bCs/>
          <w:sz w:val="28"/>
          <w:szCs w:val="28"/>
        </w:rPr>
      </w:pPr>
      <w:r>
        <w:rPr>
          <w:rFonts w:hint="eastAsia" w:ascii="宋体" w:hAnsi="宋体"/>
          <w:b/>
          <w:bCs/>
          <w:sz w:val="28"/>
          <w:szCs w:val="28"/>
        </w:rPr>
        <w:t>三、故障响应服务流程及内容</w:t>
      </w:r>
    </w:p>
    <w:p>
      <w:pPr>
        <w:spacing w:line="440" w:lineRule="atLeast"/>
        <w:rPr>
          <w:rFonts w:hint="eastAsia" w:ascii="宋体" w:hAnsi="宋体"/>
          <w:b/>
          <w:sz w:val="24"/>
        </w:rPr>
      </w:pPr>
      <w:r>
        <w:rPr>
          <w:rFonts w:hint="eastAsia" w:ascii="宋体" w:hAnsi="宋体"/>
          <w:b/>
          <w:sz w:val="24"/>
        </w:rPr>
        <w:t>1、故障响应服务流程：</w:t>
      </w:r>
    </w:p>
    <w:p>
      <w:pPr>
        <w:numPr>
          <w:ilvl w:val="0"/>
          <w:numId w:val="8"/>
        </w:numPr>
        <w:tabs>
          <w:tab w:val="left" w:pos="1276"/>
          <w:tab w:val="clear" w:pos="420"/>
        </w:tabs>
        <w:suppressAutoHyphens/>
        <w:spacing w:line="440" w:lineRule="atLeast"/>
        <w:ind w:firstLine="289"/>
        <w:rPr>
          <w:rFonts w:hint="eastAsia" w:ascii="宋体" w:hAnsi="宋体"/>
          <w:sz w:val="24"/>
        </w:rPr>
      </w:pPr>
      <w:r>
        <w:rPr>
          <w:rFonts w:hint="eastAsia" w:ascii="宋体" w:hAnsi="宋体"/>
          <w:sz w:val="24"/>
        </w:rPr>
        <w:t>接到用户电话、传真等任何形式的故障通知后，立即提供电话支持服务；</w:t>
      </w:r>
    </w:p>
    <w:p>
      <w:pPr>
        <w:numPr>
          <w:ilvl w:val="0"/>
          <w:numId w:val="8"/>
        </w:numPr>
        <w:tabs>
          <w:tab w:val="left" w:pos="1276"/>
          <w:tab w:val="clear" w:pos="420"/>
        </w:tabs>
        <w:suppressAutoHyphens/>
        <w:spacing w:line="440" w:lineRule="atLeast"/>
        <w:ind w:firstLine="289"/>
        <w:rPr>
          <w:rFonts w:hint="eastAsia" w:ascii="宋体" w:hAnsi="宋体"/>
          <w:sz w:val="24"/>
        </w:rPr>
      </w:pPr>
      <w:r>
        <w:rPr>
          <w:rFonts w:hint="eastAsia" w:ascii="宋体" w:hAnsi="宋体"/>
          <w:sz w:val="24"/>
        </w:rPr>
        <w:t>根据故障严重程度，通知相关人员赶往现场；</w:t>
      </w:r>
    </w:p>
    <w:p>
      <w:pPr>
        <w:numPr>
          <w:ilvl w:val="0"/>
          <w:numId w:val="8"/>
        </w:numPr>
        <w:tabs>
          <w:tab w:val="left" w:pos="1276"/>
          <w:tab w:val="clear" w:pos="420"/>
        </w:tabs>
        <w:suppressAutoHyphens/>
        <w:spacing w:line="440" w:lineRule="atLeast"/>
        <w:ind w:firstLine="289"/>
        <w:rPr>
          <w:rFonts w:hint="eastAsia" w:ascii="宋体" w:hAnsi="宋体"/>
          <w:sz w:val="24"/>
        </w:rPr>
      </w:pPr>
      <w:r>
        <w:rPr>
          <w:rFonts w:hint="eastAsia" w:ascii="宋体" w:hAnsi="宋体"/>
          <w:sz w:val="24"/>
        </w:rPr>
        <w:t>故障解决后向用户提供相关服务报告。</w:t>
      </w:r>
    </w:p>
    <w:p>
      <w:pPr>
        <w:spacing w:line="440" w:lineRule="atLeast"/>
        <w:rPr>
          <w:rFonts w:hint="eastAsia" w:ascii="宋体" w:hAnsi="宋体"/>
          <w:b/>
          <w:sz w:val="24"/>
        </w:rPr>
      </w:pPr>
      <w:r>
        <w:rPr>
          <w:rFonts w:hint="eastAsia" w:ascii="宋体" w:hAnsi="宋体"/>
          <w:b/>
          <w:sz w:val="24"/>
        </w:rPr>
        <w:t>2、故障响应服务内容</w:t>
      </w:r>
    </w:p>
    <w:p>
      <w:pPr>
        <w:spacing w:line="440" w:lineRule="atLeast"/>
        <w:ind w:firstLine="480" w:firstLineChars="200"/>
        <w:rPr>
          <w:rFonts w:hint="eastAsia" w:ascii="宋体" w:hAnsi="宋体"/>
          <w:bCs/>
          <w:sz w:val="24"/>
        </w:rPr>
      </w:pPr>
      <w:r>
        <w:rPr>
          <w:rFonts w:hint="eastAsia" w:ascii="宋体" w:hAnsi="宋体"/>
          <w:sz w:val="24"/>
        </w:rPr>
        <w:t>承包方提供的故障服务为7×24小时故障响应服务，</w:t>
      </w:r>
      <w:r>
        <w:rPr>
          <w:rFonts w:hint="eastAsia" w:ascii="宋体" w:hAnsi="宋体"/>
          <w:bCs/>
          <w:sz w:val="24"/>
        </w:rPr>
        <w:t>要求在枣庄设有分支机构或办事处，提供本地化便捷服务。要求系统故障</w:t>
      </w:r>
      <w:r>
        <w:rPr>
          <w:rFonts w:ascii="宋体" w:hAnsi="宋体"/>
          <w:sz w:val="24"/>
        </w:rPr>
        <w:t>5</w:t>
      </w:r>
      <w:r>
        <w:rPr>
          <w:rFonts w:hint="eastAsia" w:ascii="宋体" w:hAnsi="宋体"/>
          <w:sz w:val="24"/>
        </w:rPr>
        <w:t>分钟内专业响应，市内1小时、市外2小时携带工具备件到达现场，力争在1个工作日内故障排除</w:t>
      </w:r>
      <w:r>
        <w:rPr>
          <w:rFonts w:hint="eastAsia" w:ascii="宋体" w:hAnsi="宋体"/>
          <w:bCs/>
          <w:sz w:val="24"/>
        </w:rPr>
        <w:t>。</w:t>
      </w:r>
    </w:p>
    <w:p>
      <w:pPr>
        <w:spacing w:line="440" w:lineRule="atLeast"/>
        <w:ind w:left="2"/>
        <w:rPr>
          <w:rFonts w:hint="eastAsia" w:ascii="宋体" w:hAnsi="宋体"/>
          <w:b/>
          <w:bCs/>
          <w:sz w:val="24"/>
        </w:rPr>
      </w:pPr>
      <w:r>
        <w:rPr>
          <w:rFonts w:hint="eastAsia" w:ascii="宋体" w:hAnsi="宋体"/>
          <w:b/>
          <w:bCs/>
          <w:sz w:val="24"/>
        </w:rPr>
        <w:t>3、及时提交规范的服务报告：</w:t>
      </w:r>
    </w:p>
    <w:p>
      <w:pPr>
        <w:spacing w:line="440" w:lineRule="atLeast"/>
        <w:ind w:left="2" w:leftChars="1" w:firstLine="470" w:firstLineChars="196"/>
        <w:rPr>
          <w:rFonts w:hint="eastAsia" w:ascii="宋体" w:hAnsi="宋体"/>
          <w:bCs/>
          <w:sz w:val="24"/>
        </w:rPr>
      </w:pPr>
      <w:r>
        <w:rPr>
          <w:rFonts w:hint="eastAsia" w:ascii="宋体" w:hAnsi="宋体"/>
          <w:bCs/>
          <w:sz w:val="24"/>
        </w:rPr>
        <w:t>巡检或故障响应服务完成后5个工作日内，向用户提交相关服务报告副本一份，月/季度向用户提供月/季度服务报告一份、服务期满10个工作日内，向用户提交年度服务报告一份。报告内容报过服务总结、分析报告，服务清单等。</w:t>
      </w:r>
    </w:p>
    <w:p>
      <w:pPr>
        <w:spacing w:line="440" w:lineRule="atLeast"/>
        <w:rPr>
          <w:rFonts w:hint="eastAsia" w:ascii="宋体" w:hAnsi="宋体"/>
          <w:b/>
          <w:bCs/>
          <w:sz w:val="28"/>
          <w:szCs w:val="28"/>
        </w:rPr>
      </w:pPr>
      <w:r>
        <w:rPr>
          <w:rFonts w:hint="eastAsia" w:ascii="宋体" w:hAnsi="宋体"/>
          <w:b/>
          <w:bCs/>
          <w:sz w:val="28"/>
          <w:szCs w:val="28"/>
        </w:rPr>
        <w:t>四、培训服务</w:t>
      </w:r>
    </w:p>
    <w:p>
      <w:pPr>
        <w:spacing w:line="440" w:lineRule="atLeast"/>
        <w:ind w:firstLine="480" w:firstLineChars="200"/>
        <w:rPr>
          <w:rFonts w:hint="eastAsia" w:ascii="宋体" w:hAnsi="宋体"/>
          <w:sz w:val="24"/>
        </w:rPr>
      </w:pPr>
      <w:r>
        <w:rPr>
          <w:rFonts w:hint="eastAsia" w:ascii="宋体" w:hAnsi="宋体"/>
          <w:bCs/>
          <w:sz w:val="24"/>
        </w:rPr>
        <w:t>现场培训：</w:t>
      </w:r>
      <w:r>
        <w:rPr>
          <w:rFonts w:ascii="宋体" w:hAnsi="宋体"/>
          <w:sz w:val="24"/>
        </w:rPr>
        <w:t>维护人员在每次维护结束后，将对</w:t>
      </w:r>
      <w:r>
        <w:rPr>
          <w:rFonts w:hint="eastAsia" w:ascii="宋体" w:hAnsi="宋体"/>
          <w:sz w:val="24"/>
        </w:rPr>
        <w:t>用户管理</w:t>
      </w:r>
      <w:r>
        <w:rPr>
          <w:rFonts w:ascii="宋体" w:hAnsi="宋体"/>
          <w:sz w:val="24"/>
        </w:rPr>
        <w:t>人员进行现场日常维护、保养培训</w:t>
      </w:r>
      <w:r>
        <w:rPr>
          <w:rFonts w:hint="eastAsia" w:ascii="宋体" w:hAnsi="宋体"/>
          <w:sz w:val="24"/>
        </w:rPr>
        <w:t>。</w:t>
      </w:r>
    </w:p>
    <w:p>
      <w:pPr>
        <w:spacing w:line="440" w:lineRule="atLeast"/>
        <w:ind w:firstLine="480" w:firstLineChars="200"/>
        <w:rPr>
          <w:rFonts w:hint="eastAsia" w:ascii="宋体" w:hAnsi="宋体"/>
          <w:b/>
          <w:bCs/>
          <w:sz w:val="28"/>
          <w:szCs w:val="28"/>
        </w:rPr>
      </w:pPr>
      <w:r>
        <w:rPr>
          <w:rFonts w:hint="eastAsia" w:ascii="宋体" w:hAnsi="宋体"/>
          <w:sz w:val="24"/>
        </w:rPr>
        <w:t>集中培训：</w:t>
      </w:r>
      <w:r>
        <w:rPr>
          <w:rFonts w:ascii="宋体" w:hAnsi="宋体"/>
          <w:sz w:val="24"/>
        </w:rPr>
        <w:t>每年举办一次培训班，培训时间为一天，主要</w:t>
      </w:r>
      <w:r>
        <w:rPr>
          <w:rFonts w:hint="eastAsia" w:ascii="宋体" w:hAnsi="宋体"/>
          <w:sz w:val="24"/>
        </w:rPr>
        <w:t>内容为</w:t>
      </w:r>
      <w:r>
        <w:rPr>
          <w:rFonts w:ascii="宋体" w:hAnsi="宋体"/>
          <w:sz w:val="24"/>
        </w:rPr>
        <w:t>对UPS</w:t>
      </w:r>
      <w:r>
        <w:rPr>
          <w:rFonts w:hint="eastAsia" w:ascii="宋体" w:hAnsi="宋体"/>
          <w:sz w:val="24"/>
        </w:rPr>
        <w:t>系统、机房空调系统等维保设备</w:t>
      </w:r>
      <w:r>
        <w:rPr>
          <w:rFonts w:ascii="宋体" w:hAnsi="宋体"/>
          <w:sz w:val="24"/>
        </w:rPr>
        <w:t>的基本常识、操作、检测中发现的问题、常见故障进行讲解、分折和改进措施</w:t>
      </w:r>
      <w:r>
        <w:rPr>
          <w:rFonts w:hint="eastAsia" w:ascii="宋体" w:hAnsi="宋体"/>
          <w:sz w:val="24"/>
        </w:rPr>
        <w:t>，</w:t>
      </w:r>
      <w:r>
        <w:rPr>
          <w:rFonts w:ascii="宋体" w:hAnsi="宋体"/>
          <w:sz w:val="24"/>
        </w:rPr>
        <w:t>对</w:t>
      </w:r>
      <w:r>
        <w:rPr>
          <w:rFonts w:hint="eastAsia" w:ascii="宋体" w:hAnsi="宋体"/>
          <w:sz w:val="24"/>
        </w:rPr>
        <w:t>设备</w:t>
      </w:r>
      <w:r>
        <w:rPr>
          <w:rFonts w:ascii="宋体" w:hAnsi="宋体"/>
          <w:sz w:val="24"/>
        </w:rPr>
        <w:t>进行实践操作及各部分功能进行介绍</w:t>
      </w:r>
      <w:r>
        <w:rPr>
          <w:rFonts w:hint="eastAsia" w:ascii="宋体" w:hAnsi="宋体"/>
          <w:sz w:val="24"/>
        </w:rPr>
        <w:t>等</w:t>
      </w:r>
      <w:r>
        <w:rPr>
          <w:rFonts w:ascii="宋体" w:hAnsi="宋体"/>
          <w:sz w:val="24"/>
        </w:rPr>
        <w:t>。</w:t>
      </w:r>
    </w:p>
    <w:p>
      <w:pPr>
        <w:spacing w:line="440" w:lineRule="atLeast"/>
        <w:rPr>
          <w:rFonts w:hint="eastAsia"/>
          <w:b/>
          <w:sz w:val="28"/>
          <w:szCs w:val="28"/>
        </w:rPr>
      </w:pPr>
    </w:p>
    <w:p>
      <w:pPr>
        <w:spacing w:line="360" w:lineRule="auto"/>
        <w:ind w:firstLine="561"/>
        <w:jc w:val="left"/>
        <w:rPr>
          <w:rFonts w:ascii="仿宋" w:hAnsi="仿宋" w:eastAsia="仿宋"/>
          <w:b/>
          <w:sz w:val="28"/>
          <w:szCs w:val="28"/>
        </w:rPr>
      </w:pPr>
    </w:p>
    <w:sectPr>
      <w:footerReference r:id="rId4" w:type="default"/>
      <w:pgSz w:w="11920" w:h="16840"/>
      <w:pgMar w:top="1134" w:right="1134" w:bottom="1134" w:left="1134" w:header="0" w:footer="831" w:gutter="0"/>
      <w:cols w:equalWidth="0" w:num="1">
        <w:col w:w="9486"/>
      </w:cols>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swiss"/>
    <w:pitch w:val="default"/>
    <w:sig w:usb0="80000287" w:usb1="28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ind w:firstLine="420"/>
      <w:jc w:val="left"/>
      <w:rPr>
        <w:rFonts w:ascii="Times New Roman" w:hAnsi="Times New Roman"/>
        <w:kern w:val="0"/>
        <w:sz w:val="20"/>
        <w:szCs w:val="20"/>
      </w:rPr>
    </w:pPr>
    <w:r>
      <mc:AlternateContent>
        <mc:Choice Requires="wps">
          <w:drawing>
            <wp:anchor distT="0" distB="0" distL="114300" distR="114300" simplePos="0" relativeHeight="251657216" behindDoc="1" locked="0" layoutInCell="0" allowOverlap="1">
              <wp:simplePos x="0" y="0"/>
              <wp:positionH relativeFrom="page">
                <wp:posOffset>3710305</wp:posOffset>
              </wp:positionH>
              <wp:positionV relativeFrom="page">
                <wp:posOffset>10026015</wp:posOffset>
              </wp:positionV>
              <wp:extent cx="139700" cy="1397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39700" cy="139700"/>
                      </a:xfrm>
                      <a:prstGeom prst="rect">
                        <a:avLst/>
                      </a:prstGeom>
                      <a:noFill/>
                      <a:ln>
                        <a:noFill/>
                      </a:ln>
                    </wps:spPr>
                    <wps:txbx>
                      <w:txbxContent>
                        <w:p>
                          <w:pPr>
                            <w:autoSpaceDE w:val="0"/>
                            <w:autoSpaceDN w:val="0"/>
                            <w:adjustRightInd w:val="0"/>
                            <w:spacing w:line="220" w:lineRule="exact"/>
                            <w:ind w:left="20" w:right="-47" w:firstLine="360"/>
                            <w:jc w:val="left"/>
                            <w:rPr>
                              <w:rFonts w:ascii="Microsoft JhengHei" w:hAnsi="Times New Roman" w:eastAsia="Microsoft JhengHei" w:cs="Microsoft JhengHei"/>
                              <w:kern w:val="0"/>
                              <w:sz w:val="18"/>
                              <w:szCs w:val="18"/>
                            </w:rPr>
                          </w:pPr>
                          <w:r>
                            <w:rPr>
                              <w:rFonts w:hint="eastAsia" w:ascii="Microsoft JhengHei" w:hAnsi="Times New Roman" w:eastAsia="Microsoft JhengHei" w:cs="Microsoft JhengHei"/>
                              <w:kern w:val="0"/>
                              <w:sz w:val="18"/>
                              <w:szCs w:val="18"/>
                            </w:rPr>
                            <w:t>７</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2.15pt;margin-top:789.45pt;height:11pt;width:11pt;mso-position-horizontal-relative:page;mso-position-vertical-relative:page;z-index:-251659264;mso-width-relative:page;mso-height-relative:page;" filled="f" stroked="f" coordsize="21600,21600" o:allowincell="f" o:gfxdata="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UGU5J2gAAAA0BAAAPAAAA&#10;AAAAAAEAIAAAACIAAABkcnMvZG93bnJldi54bWxQSwECFAAUAAAACACHTuJAd9opQtoBAAC1AwAA&#10;DgAAAAAAAAABACAAAAApAQAAZHJzL2Uyb0RvYy54bWxQSwUGAAAAAAYABgBZAQAAdQUAAAAA&#10;">
              <v:fill on="f" focussize="0,0"/>
              <v:stroke on="f"/>
              <v:imagedata o:title=""/>
              <o:lock v:ext="edit" aspectratio="f"/>
              <v:textbox inset="0mm,0mm,0mm,0mm">
                <w:txbxContent>
                  <w:p>
                    <w:pPr>
                      <w:autoSpaceDE w:val="0"/>
                      <w:autoSpaceDN w:val="0"/>
                      <w:adjustRightInd w:val="0"/>
                      <w:spacing w:line="220" w:lineRule="exact"/>
                      <w:ind w:left="20" w:right="-47" w:firstLine="360"/>
                      <w:jc w:val="left"/>
                      <w:rPr>
                        <w:rFonts w:ascii="Microsoft JhengHei" w:hAnsi="Times New Roman" w:eastAsia="Microsoft JhengHei" w:cs="Microsoft JhengHei"/>
                        <w:kern w:val="0"/>
                        <w:sz w:val="18"/>
                        <w:szCs w:val="18"/>
                      </w:rPr>
                    </w:pPr>
                    <w:r>
                      <w:rPr>
                        <w:rFonts w:hint="eastAsia" w:ascii="Microsoft JhengHei" w:hAnsi="Times New Roman" w:eastAsia="Microsoft JhengHei" w:cs="Microsoft JhengHei"/>
                        <w:kern w:val="0"/>
                        <w:sz w:val="18"/>
                        <w:szCs w:val="18"/>
                      </w:rPr>
                      <w:t>７</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ind w:firstLine="420"/>
      <w:jc w:val="left"/>
      <w:rPr>
        <w:rFonts w:ascii="Times New Roman" w:hAnsi="Times New Roman"/>
        <w:kern w:val="0"/>
        <w:sz w:val="20"/>
        <w:szCs w:val="20"/>
      </w:rPr>
    </w:pPr>
    <w:r>
      <mc:AlternateContent>
        <mc:Choice Requires="wps">
          <w:drawing>
            <wp:anchor distT="0" distB="0" distL="114300" distR="114300" simplePos="0" relativeHeight="251658240" behindDoc="1" locked="0" layoutInCell="0" allowOverlap="1">
              <wp:simplePos x="0" y="0"/>
              <wp:positionH relativeFrom="page">
                <wp:posOffset>3653155</wp:posOffset>
              </wp:positionH>
              <wp:positionV relativeFrom="page">
                <wp:posOffset>10026015</wp:posOffset>
              </wp:positionV>
              <wp:extent cx="254000"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254000" cy="139700"/>
                      </a:xfrm>
                      <a:prstGeom prst="rect">
                        <a:avLst/>
                      </a:prstGeom>
                      <a:noFill/>
                      <a:ln>
                        <a:noFill/>
                      </a:ln>
                    </wps:spPr>
                    <wps:txbx>
                      <w:txbxContent>
                        <w:p>
                          <w:pPr>
                            <w:autoSpaceDE w:val="0"/>
                            <w:autoSpaceDN w:val="0"/>
                            <w:adjustRightInd w:val="0"/>
                            <w:spacing w:line="220" w:lineRule="exact"/>
                            <w:ind w:left="20" w:right="-47" w:firstLine="360"/>
                            <w:jc w:val="left"/>
                            <w:rPr>
                              <w:rFonts w:ascii="Microsoft JhengHei" w:hAnsi="Times New Roman" w:cs="Microsoft JhengHei"/>
                              <w:kern w:val="0"/>
                              <w:sz w:val="18"/>
                              <w:szCs w:val="18"/>
                            </w:rPr>
                          </w:pP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87.65pt;margin-top:789.45pt;height:11pt;width:20pt;mso-position-horizontal-relative:page;mso-position-vertical-relative:page;z-index:-251658240;mso-width-relative:page;mso-height-relative:page;" filled="f" stroked="f" coordsize="21600,21600" o:allowincell="f" o:gfxdata="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WCLXNoAAAANAQAA&#10;DwAAAAAAAAABACAAAAAiAAAAZHJzL2Rvd25yZXYueG1sUEsBAhQAFAAAAAgAh07iQO6l2OfeAQAA&#10;tQMAAA4AAAAAAAAAAQAgAAAAKQEAAGRycy9lMm9Eb2MueG1sUEsFBgAAAAAGAAYAWQEAAHkFAAAA&#10;AA==&#10;">
              <v:fill on="f" focussize="0,0"/>
              <v:stroke on="f"/>
              <v:imagedata o:title=""/>
              <o:lock v:ext="edit" aspectratio="f"/>
              <v:textbox inset="0mm,0mm,0mm,0mm">
                <w:txbxContent>
                  <w:p>
                    <w:pPr>
                      <w:autoSpaceDE w:val="0"/>
                      <w:autoSpaceDN w:val="0"/>
                      <w:adjustRightInd w:val="0"/>
                      <w:spacing w:line="220" w:lineRule="exact"/>
                      <w:ind w:left="20" w:right="-47" w:firstLine="360"/>
                      <w:jc w:val="left"/>
                      <w:rPr>
                        <w:rFonts w:ascii="Microsoft JhengHei" w:hAnsi="Times New Roman" w:cs="Microsoft JhengHei"/>
                        <w:kern w:val="0"/>
                        <w:sz w:val="18"/>
                        <w:szCs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F2E"/>
    <w:multiLevelType w:val="multilevel"/>
    <w:tmpl w:val="00364F2E"/>
    <w:lvl w:ilvl="0" w:tentative="0">
      <w:start w:val="1"/>
      <w:numFmt w:val="bullet"/>
      <w:lvlText w:val=""/>
      <w:lvlJc w:val="left"/>
      <w:pPr>
        <w:tabs>
          <w:tab w:val="left" w:pos="1129"/>
        </w:tabs>
        <w:ind w:left="1129" w:hanging="420"/>
      </w:pPr>
      <w:rPr>
        <w:rFonts w:hint="default" w:ascii="Wingdings" w:hAnsi="Wingdings"/>
      </w:rPr>
    </w:lvl>
    <w:lvl w:ilvl="1" w:tentative="0">
      <w:start w:val="1"/>
      <w:numFmt w:val="decimal"/>
      <w:lvlText w:val="%2)"/>
      <w:lvlJc w:val="left"/>
      <w:pPr>
        <w:tabs>
          <w:tab w:val="left" w:pos="1549"/>
        </w:tabs>
        <w:ind w:left="1549" w:hanging="420"/>
      </w:pPr>
      <w:rPr>
        <w:rFonts w:hint="default"/>
      </w:rPr>
    </w:lvl>
    <w:lvl w:ilvl="2" w:tentative="0">
      <w:start w:val="1"/>
      <w:numFmt w:val="bullet"/>
      <w:lvlText w:val=""/>
      <w:lvlJc w:val="left"/>
      <w:pPr>
        <w:tabs>
          <w:tab w:val="left" w:pos="1969"/>
        </w:tabs>
        <w:ind w:left="1969" w:hanging="420"/>
      </w:pPr>
      <w:rPr>
        <w:rFonts w:hint="default" w:ascii="Wingdings" w:hAnsi="Wingdings"/>
      </w:rPr>
    </w:lvl>
    <w:lvl w:ilvl="3" w:tentative="0">
      <w:start w:val="1"/>
      <w:numFmt w:val="bullet"/>
      <w:lvlText w:val=""/>
      <w:lvlJc w:val="left"/>
      <w:pPr>
        <w:tabs>
          <w:tab w:val="left" w:pos="2389"/>
        </w:tabs>
        <w:ind w:left="2389" w:hanging="420"/>
      </w:pPr>
      <w:rPr>
        <w:rFonts w:hint="default" w:ascii="Wingdings" w:hAnsi="Wingdings"/>
      </w:rPr>
    </w:lvl>
    <w:lvl w:ilvl="4" w:tentative="0">
      <w:start w:val="1"/>
      <w:numFmt w:val="bullet"/>
      <w:lvlText w:val=""/>
      <w:lvlJc w:val="left"/>
      <w:pPr>
        <w:tabs>
          <w:tab w:val="left" w:pos="2809"/>
        </w:tabs>
        <w:ind w:left="2809" w:hanging="420"/>
      </w:pPr>
      <w:rPr>
        <w:rFonts w:hint="default" w:ascii="Wingdings" w:hAnsi="Wingdings"/>
      </w:rPr>
    </w:lvl>
    <w:lvl w:ilvl="5" w:tentative="0">
      <w:start w:val="1"/>
      <w:numFmt w:val="bullet"/>
      <w:lvlText w:val=""/>
      <w:lvlJc w:val="left"/>
      <w:pPr>
        <w:tabs>
          <w:tab w:val="left" w:pos="3229"/>
        </w:tabs>
        <w:ind w:left="3229" w:hanging="420"/>
      </w:pPr>
      <w:rPr>
        <w:rFonts w:hint="default" w:ascii="Wingdings" w:hAnsi="Wingdings"/>
      </w:rPr>
    </w:lvl>
    <w:lvl w:ilvl="6" w:tentative="0">
      <w:start w:val="1"/>
      <w:numFmt w:val="bullet"/>
      <w:lvlText w:val=""/>
      <w:lvlJc w:val="left"/>
      <w:pPr>
        <w:tabs>
          <w:tab w:val="left" w:pos="3649"/>
        </w:tabs>
        <w:ind w:left="3649" w:hanging="420"/>
      </w:pPr>
      <w:rPr>
        <w:rFonts w:hint="default" w:ascii="Wingdings" w:hAnsi="Wingdings"/>
      </w:rPr>
    </w:lvl>
    <w:lvl w:ilvl="7" w:tentative="0">
      <w:start w:val="1"/>
      <w:numFmt w:val="bullet"/>
      <w:lvlText w:val=""/>
      <w:lvlJc w:val="left"/>
      <w:pPr>
        <w:tabs>
          <w:tab w:val="left" w:pos="4069"/>
        </w:tabs>
        <w:ind w:left="4069" w:hanging="420"/>
      </w:pPr>
      <w:rPr>
        <w:rFonts w:hint="default" w:ascii="Wingdings" w:hAnsi="Wingdings"/>
      </w:rPr>
    </w:lvl>
    <w:lvl w:ilvl="8" w:tentative="0">
      <w:start w:val="1"/>
      <w:numFmt w:val="bullet"/>
      <w:lvlText w:val=""/>
      <w:lvlJc w:val="left"/>
      <w:pPr>
        <w:tabs>
          <w:tab w:val="left" w:pos="4489"/>
        </w:tabs>
        <w:ind w:left="4489" w:hanging="420"/>
      </w:pPr>
      <w:rPr>
        <w:rFonts w:hint="default" w:ascii="Wingdings" w:hAnsi="Wingdings"/>
      </w:rPr>
    </w:lvl>
  </w:abstractNum>
  <w:abstractNum w:abstractNumId="1">
    <w:nsid w:val="005E32CE"/>
    <w:multiLevelType w:val="multilevel"/>
    <w:tmpl w:val="005E32CE"/>
    <w:lvl w:ilvl="0" w:tentative="0">
      <w:start w:val="1"/>
      <w:numFmt w:val="decimal"/>
      <w:lvlText w:val="%1、"/>
      <w:lvlJc w:val="left"/>
      <w:pPr>
        <w:tabs>
          <w:tab w:val="left" w:pos="1140"/>
        </w:tabs>
        <w:ind w:left="1140" w:hanging="720"/>
      </w:pPr>
      <w:rPr>
        <w:rFonts w:hint="default" w:cs="Arial"/>
        <w:color w:val="auto"/>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B6A14D9"/>
    <w:multiLevelType w:val="multilevel"/>
    <w:tmpl w:val="0B6A14D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0882664"/>
    <w:multiLevelType w:val="multilevel"/>
    <w:tmpl w:val="20882664"/>
    <w:lvl w:ilvl="0" w:tentative="0">
      <w:start w:val="1"/>
      <w:numFmt w:val="bullet"/>
      <w:lvlText w:val=""/>
      <w:lvlJc w:val="left"/>
      <w:pPr>
        <w:tabs>
          <w:tab w:val="left" w:pos="1140"/>
        </w:tabs>
        <w:ind w:left="1140" w:hanging="420"/>
      </w:pPr>
      <w:rPr>
        <w:rFonts w:hint="default" w:ascii="Wingdings" w:hAnsi="Wingdings"/>
      </w:rPr>
    </w:lvl>
    <w:lvl w:ilvl="1" w:tentative="0">
      <w:start w:val="1"/>
      <w:numFmt w:val="decimal"/>
      <w:lvlText w:val="%2)"/>
      <w:lvlJc w:val="left"/>
      <w:pPr>
        <w:tabs>
          <w:tab w:val="left" w:pos="1560"/>
        </w:tabs>
        <w:ind w:left="1560" w:hanging="420"/>
      </w:pPr>
      <w:rPr>
        <w:rFonts w:hint="default"/>
      </w:rPr>
    </w:lvl>
    <w:lvl w:ilvl="2" w:tentative="0">
      <w:start w:val="1"/>
      <w:numFmt w:val="bullet"/>
      <w:lvlText w:val=""/>
      <w:lvlJc w:val="left"/>
      <w:pPr>
        <w:tabs>
          <w:tab w:val="left" w:pos="1980"/>
        </w:tabs>
        <w:ind w:left="1980" w:hanging="420"/>
      </w:pPr>
      <w:rPr>
        <w:rFonts w:hint="default" w:ascii="Wingdings" w:hAnsi="Wingdings"/>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abstractNum w:abstractNumId="4">
    <w:nsid w:val="21154DB3"/>
    <w:multiLevelType w:val="multilevel"/>
    <w:tmpl w:val="21154DB3"/>
    <w:lvl w:ilvl="0" w:tentative="0">
      <w:start w:val="1"/>
      <w:numFmt w:val="bullet"/>
      <w:lvlText w:val=""/>
      <w:lvlJc w:val="left"/>
      <w:pPr>
        <w:tabs>
          <w:tab w:val="left" w:pos="840"/>
        </w:tabs>
        <w:ind w:left="840" w:hanging="420"/>
      </w:pPr>
      <w:rPr>
        <w:rFonts w:hint="default" w:ascii="Wingdings" w:hAnsi="Wingdings"/>
      </w:rPr>
    </w:lvl>
    <w:lvl w:ilvl="1" w:tentative="0">
      <w:start w:val="1"/>
      <w:numFmt w:val="decimal"/>
      <w:lvlText w:val="%2)"/>
      <w:lvlJc w:val="left"/>
      <w:pPr>
        <w:tabs>
          <w:tab w:val="left" w:pos="1260"/>
        </w:tabs>
        <w:ind w:left="1260" w:hanging="420"/>
      </w:pPr>
      <w:rPr>
        <w:rFonts w:hint="default"/>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100"/>
        </w:tabs>
        <w:ind w:left="2100" w:hanging="420"/>
      </w:pPr>
      <w:rPr>
        <w:rFonts w:hint="default"/>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decimal"/>
      <w:lvlText w:val="%6)"/>
      <w:lvlJc w:val="left"/>
      <w:pPr>
        <w:tabs>
          <w:tab w:val="left" w:pos="2940"/>
        </w:tabs>
        <w:ind w:left="2940" w:hanging="420"/>
      </w:pPr>
      <w:rPr>
        <w:rFonts w:hint="default"/>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25B60363"/>
    <w:multiLevelType w:val="multilevel"/>
    <w:tmpl w:val="25B60363"/>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1140"/>
        </w:tabs>
        <w:ind w:left="1140" w:hanging="720"/>
      </w:pPr>
      <w:rPr>
        <w:rFonts w:hint="default" w:cs="Arial"/>
        <w:color w:val="auto"/>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FD368C0"/>
    <w:multiLevelType w:val="multilevel"/>
    <w:tmpl w:val="2FD368C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E866649"/>
    <w:multiLevelType w:val="multilevel"/>
    <w:tmpl w:val="6E866649"/>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
  </w:num>
  <w:num w:numId="2">
    <w:abstractNumId w:val="5"/>
  </w:num>
  <w:num w:numId="3">
    <w:abstractNumId w:val="1"/>
  </w:num>
  <w:num w:numId="4">
    <w:abstractNumId w:val="3"/>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329"/>
    <w:rsid w:val="0002002B"/>
    <w:rsid w:val="00023988"/>
    <w:rsid w:val="000318D1"/>
    <w:rsid w:val="00056FC7"/>
    <w:rsid w:val="00083904"/>
    <w:rsid w:val="0008542B"/>
    <w:rsid w:val="0009527B"/>
    <w:rsid w:val="00095D63"/>
    <w:rsid w:val="00096C11"/>
    <w:rsid w:val="000A094A"/>
    <w:rsid w:val="000C5FF9"/>
    <w:rsid w:val="000E092A"/>
    <w:rsid w:val="00124977"/>
    <w:rsid w:val="00124E0A"/>
    <w:rsid w:val="00155EF7"/>
    <w:rsid w:val="00184EEB"/>
    <w:rsid w:val="001A152D"/>
    <w:rsid w:val="001C11AA"/>
    <w:rsid w:val="00225CE0"/>
    <w:rsid w:val="00250AFF"/>
    <w:rsid w:val="00252608"/>
    <w:rsid w:val="00274710"/>
    <w:rsid w:val="002C4C5E"/>
    <w:rsid w:val="003154AF"/>
    <w:rsid w:val="0033025A"/>
    <w:rsid w:val="00353408"/>
    <w:rsid w:val="00363634"/>
    <w:rsid w:val="0036652C"/>
    <w:rsid w:val="00385277"/>
    <w:rsid w:val="003853A0"/>
    <w:rsid w:val="00387D8B"/>
    <w:rsid w:val="00405005"/>
    <w:rsid w:val="0040614E"/>
    <w:rsid w:val="004100C9"/>
    <w:rsid w:val="004311B2"/>
    <w:rsid w:val="004437F5"/>
    <w:rsid w:val="00473886"/>
    <w:rsid w:val="00475831"/>
    <w:rsid w:val="004808C8"/>
    <w:rsid w:val="00487134"/>
    <w:rsid w:val="004A08F9"/>
    <w:rsid w:val="004A2DAA"/>
    <w:rsid w:val="004A30E5"/>
    <w:rsid w:val="004D1AF9"/>
    <w:rsid w:val="004E3FF8"/>
    <w:rsid w:val="004F19C6"/>
    <w:rsid w:val="004F39A9"/>
    <w:rsid w:val="005017F0"/>
    <w:rsid w:val="005342EC"/>
    <w:rsid w:val="00565054"/>
    <w:rsid w:val="00565C07"/>
    <w:rsid w:val="005B5AC1"/>
    <w:rsid w:val="005C6505"/>
    <w:rsid w:val="005D6356"/>
    <w:rsid w:val="005D6A50"/>
    <w:rsid w:val="005F1A80"/>
    <w:rsid w:val="00602E22"/>
    <w:rsid w:val="00622FB7"/>
    <w:rsid w:val="00637EA3"/>
    <w:rsid w:val="006401E9"/>
    <w:rsid w:val="00653661"/>
    <w:rsid w:val="0067160C"/>
    <w:rsid w:val="006A7E97"/>
    <w:rsid w:val="006C6CD5"/>
    <w:rsid w:val="006C74D6"/>
    <w:rsid w:val="006E17C4"/>
    <w:rsid w:val="006E3E27"/>
    <w:rsid w:val="006E41D0"/>
    <w:rsid w:val="006F3C43"/>
    <w:rsid w:val="006F3F9E"/>
    <w:rsid w:val="00790A95"/>
    <w:rsid w:val="007A702F"/>
    <w:rsid w:val="00800DFD"/>
    <w:rsid w:val="00826EF7"/>
    <w:rsid w:val="00854128"/>
    <w:rsid w:val="00867F4D"/>
    <w:rsid w:val="00876049"/>
    <w:rsid w:val="00884A33"/>
    <w:rsid w:val="008A2CB3"/>
    <w:rsid w:val="008B3EC1"/>
    <w:rsid w:val="008C2BAE"/>
    <w:rsid w:val="008D20CA"/>
    <w:rsid w:val="008D5228"/>
    <w:rsid w:val="008D6A07"/>
    <w:rsid w:val="008F7054"/>
    <w:rsid w:val="00905A21"/>
    <w:rsid w:val="009077A1"/>
    <w:rsid w:val="0091065E"/>
    <w:rsid w:val="009401DC"/>
    <w:rsid w:val="009440C8"/>
    <w:rsid w:val="00955BB1"/>
    <w:rsid w:val="009818BD"/>
    <w:rsid w:val="009A0DEA"/>
    <w:rsid w:val="009A40AF"/>
    <w:rsid w:val="009B4F47"/>
    <w:rsid w:val="00A67617"/>
    <w:rsid w:val="00A76F40"/>
    <w:rsid w:val="00A82F64"/>
    <w:rsid w:val="00AD5902"/>
    <w:rsid w:val="00AD600F"/>
    <w:rsid w:val="00AE00C9"/>
    <w:rsid w:val="00AE00F1"/>
    <w:rsid w:val="00B0746F"/>
    <w:rsid w:val="00B269D7"/>
    <w:rsid w:val="00B35159"/>
    <w:rsid w:val="00B356B2"/>
    <w:rsid w:val="00B551D0"/>
    <w:rsid w:val="00B64D9A"/>
    <w:rsid w:val="00B75EDD"/>
    <w:rsid w:val="00B947CB"/>
    <w:rsid w:val="00BB5B3F"/>
    <w:rsid w:val="00BD134E"/>
    <w:rsid w:val="00BF3AA2"/>
    <w:rsid w:val="00C17202"/>
    <w:rsid w:val="00C26D3A"/>
    <w:rsid w:val="00C561E1"/>
    <w:rsid w:val="00C805D8"/>
    <w:rsid w:val="00CA4BAD"/>
    <w:rsid w:val="00CB233E"/>
    <w:rsid w:val="00CD4B8A"/>
    <w:rsid w:val="00D00620"/>
    <w:rsid w:val="00D0261C"/>
    <w:rsid w:val="00D32A50"/>
    <w:rsid w:val="00D369CA"/>
    <w:rsid w:val="00D66DEA"/>
    <w:rsid w:val="00D75D42"/>
    <w:rsid w:val="00D77185"/>
    <w:rsid w:val="00D879F2"/>
    <w:rsid w:val="00DB38BD"/>
    <w:rsid w:val="00DC7ED5"/>
    <w:rsid w:val="00DD29AA"/>
    <w:rsid w:val="00E25A79"/>
    <w:rsid w:val="00E26762"/>
    <w:rsid w:val="00E71BC5"/>
    <w:rsid w:val="00E83758"/>
    <w:rsid w:val="00E90E1E"/>
    <w:rsid w:val="00EC4867"/>
    <w:rsid w:val="00ED5A91"/>
    <w:rsid w:val="00EE6DA8"/>
    <w:rsid w:val="00F32688"/>
    <w:rsid w:val="00F717F8"/>
    <w:rsid w:val="00F73AD8"/>
    <w:rsid w:val="00F74329"/>
    <w:rsid w:val="00F74A81"/>
    <w:rsid w:val="00F91BAF"/>
    <w:rsid w:val="00FA5FDD"/>
    <w:rsid w:val="00FB47CD"/>
    <w:rsid w:val="00FF77CA"/>
    <w:rsid w:val="3D672F2D"/>
    <w:rsid w:val="43A236F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4"/>
    <w:link w:val="26"/>
    <w:qFormat/>
    <w:uiPriority w:val="9"/>
    <w:pPr>
      <w:keepNext/>
      <w:keepLines/>
      <w:spacing w:before="260" w:after="260" w:line="416" w:lineRule="auto"/>
      <w:outlineLvl w:val="1"/>
    </w:pPr>
    <w:rPr>
      <w:rFonts w:ascii="Arial" w:hAnsi="Arial" w:eastAsia="黑体"/>
      <w:b/>
      <w:kern w:val="0"/>
      <w:sz w:val="20"/>
      <w:szCs w:val="20"/>
    </w:rPr>
  </w:style>
  <w:style w:type="paragraph" w:styleId="5">
    <w:name w:val="heading 3"/>
    <w:basedOn w:val="1"/>
    <w:next w:val="1"/>
    <w:link w:val="40"/>
    <w:semiHidden/>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uiPriority w:val="1"/>
  </w:style>
  <w:style w:type="table" w:default="1" w:styleId="24">
    <w:name w:val="Normal Table"/>
    <w:semiHidden/>
    <w:unhideWhenUsed/>
    <w:uiPriority w:val="99"/>
    <w:tblPr>
      <w:tblLayout w:type="fixed"/>
      <w:tblCellMar>
        <w:top w:w="0" w:type="dxa"/>
        <w:left w:w="108" w:type="dxa"/>
        <w:bottom w:w="0" w:type="dxa"/>
        <w:right w:w="108" w:type="dxa"/>
      </w:tblCellMar>
    </w:tblPr>
  </w:style>
  <w:style w:type="paragraph" w:styleId="4">
    <w:name w:val="Normal Indent"/>
    <w:basedOn w:val="1"/>
    <w:unhideWhenUsed/>
    <w:uiPriority w:val="99"/>
    <w:pPr>
      <w:ind w:firstLine="420" w:firstLineChars="200"/>
    </w:pPr>
    <w:rPr>
      <w:rFonts w:ascii="Times New Roman" w:hAnsi="Times New Roman"/>
      <w:szCs w:val="20"/>
    </w:rPr>
  </w:style>
  <w:style w:type="paragraph" w:styleId="6">
    <w:name w:val="annotation subject"/>
    <w:basedOn w:val="7"/>
    <w:next w:val="7"/>
    <w:link w:val="34"/>
    <w:semiHidden/>
    <w:unhideWhenUsed/>
    <w:qFormat/>
    <w:uiPriority w:val="99"/>
    <w:rPr>
      <w:b/>
      <w:bCs/>
    </w:rPr>
  </w:style>
  <w:style w:type="paragraph" w:styleId="7">
    <w:name w:val="annotation text"/>
    <w:basedOn w:val="1"/>
    <w:link w:val="33"/>
    <w:semiHidden/>
    <w:unhideWhenUsed/>
    <w:uiPriority w:val="99"/>
    <w:pPr>
      <w:jc w:val="left"/>
    </w:pPr>
  </w:style>
  <w:style w:type="paragraph" w:styleId="8">
    <w:name w:val="caption"/>
    <w:basedOn w:val="1"/>
    <w:next w:val="1"/>
    <w:qFormat/>
    <w:uiPriority w:val="35"/>
    <w:pPr>
      <w:spacing w:before="152" w:after="160"/>
    </w:pPr>
    <w:rPr>
      <w:rFonts w:ascii="Arial" w:hAnsi="Arial" w:eastAsia="黑体" w:cs="Arial"/>
      <w:sz w:val="20"/>
      <w:szCs w:val="20"/>
    </w:rPr>
  </w:style>
  <w:style w:type="paragraph" w:styleId="9">
    <w:name w:val="Document Map"/>
    <w:basedOn w:val="1"/>
    <w:link w:val="36"/>
    <w:semiHidden/>
    <w:unhideWhenUsed/>
    <w:qFormat/>
    <w:uiPriority w:val="99"/>
    <w:rPr>
      <w:rFonts w:ascii="宋体"/>
      <w:sz w:val="18"/>
      <w:szCs w:val="18"/>
    </w:rPr>
  </w:style>
  <w:style w:type="paragraph" w:styleId="10">
    <w:name w:val="Body Text"/>
    <w:basedOn w:val="1"/>
    <w:link w:val="44"/>
    <w:semiHidden/>
    <w:unhideWhenUsed/>
    <w:uiPriority w:val="99"/>
    <w:pPr>
      <w:spacing w:after="120"/>
    </w:pPr>
  </w:style>
  <w:style w:type="paragraph" w:styleId="11">
    <w:name w:val="Body Text Indent"/>
    <w:basedOn w:val="1"/>
    <w:link w:val="37"/>
    <w:qFormat/>
    <w:uiPriority w:val="99"/>
    <w:pPr>
      <w:spacing w:line="480" w:lineRule="exact"/>
      <w:ind w:firstLine="538" w:firstLineChars="192"/>
      <w:jc w:val="left"/>
    </w:pPr>
    <w:rPr>
      <w:rFonts w:ascii="宋体" w:eastAsia="微软雅黑"/>
      <w:kern w:val="0"/>
      <w:sz w:val="24"/>
      <w:szCs w:val="20"/>
    </w:rPr>
  </w:style>
  <w:style w:type="paragraph" w:styleId="12">
    <w:name w:val="Plain Text"/>
    <w:basedOn w:val="1"/>
    <w:link w:val="29"/>
    <w:uiPriority w:val="0"/>
    <w:rPr>
      <w:rFonts w:ascii="宋体" w:hAnsi="Courier New"/>
      <w:kern w:val="0"/>
      <w:sz w:val="20"/>
      <w:szCs w:val="20"/>
    </w:rPr>
  </w:style>
  <w:style w:type="paragraph" w:styleId="13">
    <w:name w:val="endnote text"/>
    <w:basedOn w:val="1"/>
    <w:link w:val="32"/>
    <w:semiHidden/>
    <w:unhideWhenUsed/>
    <w:uiPriority w:val="99"/>
    <w:pPr>
      <w:snapToGrid w:val="0"/>
      <w:jc w:val="left"/>
    </w:pPr>
  </w:style>
  <w:style w:type="paragraph" w:styleId="14">
    <w:name w:val="Balloon Text"/>
    <w:basedOn w:val="1"/>
    <w:link w:val="35"/>
    <w:semiHidden/>
    <w:unhideWhenUsed/>
    <w:qFormat/>
    <w:uiPriority w:val="99"/>
    <w:rPr>
      <w:sz w:val="18"/>
      <w:szCs w:val="18"/>
    </w:rPr>
  </w:style>
  <w:style w:type="paragraph" w:styleId="15">
    <w:name w:val="footer"/>
    <w:basedOn w:val="1"/>
    <w:link w:val="28"/>
    <w:unhideWhenUsed/>
    <w:uiPriority w:val="99"/>
    <w:pPr>
      <w:tabs>
        <w:tab w:val="center" w:pos="4153"/>
        <w:tab w:val="right" w:pos="8306"/>
      </w:tabs>
      <w:snapToGrid w:val="0"/>
      <w:jc w:val="left"/>
    </w:pPr>
    <w:rPr>
      <w:kern w:val="0"/>
      <w:sz w:val="18"/>
      <w:szCs w:val="18"/>
    </w:rPr>
  </w:style>
  <w:style w:type="paragraph" w:styleId="16">
    <w:name w:val="header"/>
    <w:basedOn w:val="1"/>
    <w:link w:val="27"/>
    <w:unhideWhenUsed/>
    <w:uiPriority w:val="99"/>
    <w:pPr>
      <w:pBdr>
        <w:bottom w:val="single" w:color="auto" w:sz="6" w:space="1"/>
      </w:pBdr>
      <w:tabs>
        <w:tab w:val="center" w:pos="4153"/>
        <w:tab w:val="right" w:pos="8306"/>
      </w:tabs>
      <w:snapToGrid w:val="0"/>
      <w:jc w:val="center"/>
    </w:pPr>
    <w:rPr>
      <w:kern w:val="0"/>
      <w:sz w:val="18"/>
      <w:szCs w:val="18"/>
    </w:rPr>
  </w:style>
  <w:style w:type="paragraph" w:styleId="17">
    <w:name w:val="footnote text"/>
    <w:basedOn w:val="1"/>
    <w:link w:val="31"/>
    <w:semiHidden/>
    <w:unhideWhenUsed/>
    <w:uiPriority w:val="99"/>
    <w:pPr>
      <w:snapToGrid w:val="0"/>
      <w:jc w:val="left"/>
    </w:pPr>
    <w:rPr>
      <w:sz w:val="18"/>
      <w:szCs w:val="18"/>
    </w:rPr>
  </w:style>
  <w:style w:type="paragraph" w:styleId="18">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19">
    <w:name w:val="Title"/>
    <w:basedOn w:val="1"/>
    <w:next w:val="1"/>
    <w:link w:val="46"/>
    <w:qFormat/>
    <w:uiPriority w:val="10"/>
    <w:pPr>
      <w:spacing w:before="240" w:after="60"/>
      <w:jc w:val="center"/>
      <w:outlineLvl w:val="0"/>
    </w:pPr>
    <w:rPr>
      <w:rFonts w:ascii="Cambria" w:hAnsi="Cambria"/>
      <w:b/>
      <w:bCs/>
      <w:sz w:val="32"/>
      <w:szCs w:val="32"/>
      <w:lang w:val="zh-CN" w:eastAsia="zh-CN"/>
    </w:rPr>
  </w:style>
  <w:style w:type="character" w:styleId="21">
    <w:name w:val="endnote reference"/>
    <w:semiHidden/>
    <w:unhideWhenUsed/>
    <w:uiPriority w:val="99"/>
    <w:rPr>
      <w:vertAlign w:val="superscript"/>
    </w:rPr>
  </w:style>
  <w:style w:type="character" w:styleId="22">
    <w:name w:val="annotation reference"/>
    <w:semiHidden/>
    <w:unhideWhenUsed/>
    <w:uiPriority w:val="99"/>
    <w:rPr>
      <w:sz w:val="21"/>
      <w:szCs w:val="21"/>
    </w:rPr>
  </w:style>
  <w:style w:type="character" w:styleId="23">
    <w:name w:val="footnote reference"/>
    <w:semiHidden/>
    <w:unhideWhenUsed/>
    <w:uiPriority w:val="99"/>
    <w:rPr>
      <w:vertAlign w:val="superscript"/>
    </w:rPr>
  </w:style>
  <w:style w:type="character" w:customStyle="1" w:styleId="25">
    <w:name w:val="标题 1 Char"/>
    <w:link w:val="2"/>
    <w:locked/>
    <w:uiPriority w:val="0"/>
    <w:rPr>
      <w:rFonts w:ascii="Times New Roman" w:hAnsi="Times New Roman" w:eastAsia="宋体" w:cs="Times New Roman"/>
      <w:b/>
      <w:bCs/>
      <w:kern w:val="44"/>
      <w:sz w:val="44"/>
      <w:szCs w:val="44"/>
    </w:rPr>
  </w:style>
  <w:style w:type="character" w:customStyle="1" w:styleId="26">
    <w:name w:val="标题 2 Char"/>
    <w:link w:val="3"/>
    <w:locked/>
    <w:uiPriority w:val="9"/>
    <w:rPr>
      <w:rFonts w:ascii="Arial" w:hAnsi="Arial" w:eastAsia="黑体" w:cs="Times New Roman"/>
      <w:b/>
      <w:kern w:val="0"/>
      <w:sz w:val="20"/>
      <w:szCs w:val="20"/>
    </w:rPr>
  </w:style>
  <w:style w:type="character" w:customStyle="1" w:styleId="27">
    <w:name w:val="页眉 Char"/>
    <w:link w:val="16"/>
    <w:locked/>
    <w:uiPriority w:val="99"/>
    <w:rPr>
      <w:rFonts w:cs="Times New Roman"/>
      <w:sz w:val="18"/>
      <w:szCs w:val="18"/>
    </w:rPr>
  </w:style>
  <w:style w:type="character" w:customStyle="1" w:styleId="28">
    <w:name w:val="页脚 Char"/>
    <w:link w:val="15"/>
    <w:locked/>
    <w:uiPriority w:val="99"/>
    <w:rPr>
      <w:rFonts w:cs="Times New Roman"/>
      <w:sz w:val="18"/>
      <w:szCs w:val="18"/>
    </w:rPr>
  </w:style>
  <w:style w:type="character" w:customStyle="1" w:styleId="29">
    <w:name w:val="纯文本 Char"/>
    <w:link w:val="12"/>
    <w:locked/>
    <w:uiPriority w:val="0"/>
    <w:rPr>
      <w:rFonts w:ascii="宋体" w:hAnsi="Courier New" w:eastAsia="宋体"/>
      <w:kern w:val="0"/>
      <w:sz w:val="20"/>
    </w:rPr>
  </w:style>
  <w:style w:type="paragraph" w:customStyle="1" w:styleId="30">
    <w:name w:val="默认段落字体 Para Char Char Char Char Char Char Char Char Char1 Char Char Char Char"/>
    <w:basedOn w:val="1"/>
    <w:qFormat/>
    <w:uiPriority w:val="0"/>
    <w:rPr>
      <w:rFonts w:ascii="Tahoma" w:hAnsi="Tahoma"/>
      <w:sz w:val="24"/>
      <w:szCs w:val="20"/>
    </w:rPr>
  </w:style>
  <w:style w:type="character" w:customStyle="1" w:styleId="31">
    <w:name w:val="脚注文本 Char"/>
    <w:link w:val="17"/>
    <w:semiHidden/>
    <w:uiPriority w:val="99"/>
    <w:rPr>
      <w:kern w:val="2"/>
      <w:sz w:val="18"/>
      <w:szCs w:val="18"/>
    </w:rPr>
  </w:style>
  <w:style w:type="character" w:customStyle="1" w:styleId="32">
    <w:name w:val="尾注文本 Char"/>
    <w:link w:val="13"/>
    <w:semiHidden/>
    <w:uiPriority w:val="99"/>
    <w:rPr>
      <w:kern w:val="2"/>
      <w:sz w:val="21"/>
      <w:szCs w:val="22"/>
    </w:rPr>
  </w:style>
  <w:style w:type="character" w:customStyle="1" w:styleId="33">
    <w:name w:val="批注文字 Char"/>
    <w:link w:val="7"/>
    <w:semiHidden/>
    <w:uiPriority w:val="99"/>
    <w:rPr>
      <w:kern w:val="2"/>
      <w:sz w:val="21"/>
      <w:szCs w:val="22"/>
    </w:rPr>
  </w:style>
  <w:style w:type="character" w:customStyle="1" w:styleId="34">
    <w:name w:val="批注主题 Char"/>
    <w:link w:val="6"/>
    <w:semiHidden/>
    <w:qFormat/>
    <w:uiPriority w:val="99"/>
    <w:rPr>
      <w:b/>
      <w:bCs/>
      <w:kern w:val="2"/>
      <w:sz w:val="21"/>
      <w:szCs w:val="22"/>
    </w:rPr>
  </w:style>
  <w:style w:type="character" w:customStyle="1" w:styleId="35">
    <w:name w:val="批注框文本 Char"/>
    <w:link w:val="14"/>
    <w:semiHidden/>
    <w:qFormat/>
    <w:uiPriority w:val="99"/>
    <w:rPr>
      <w:kern w:val="2"/>
      <w:sz w:val="18"/>
      <w:szCs w:val="18"/>
    </w:rPr>
  </w:style>
  <w:style w:type="character" w:customStyle="1" w:styleId="36">
    <w:name w:val="文档结构图 Char"/>
    <w:basedOn w:val="20"/>
    <w:link w:val="9"/>
    <w:semiHidden/>
    <w:qFormat/>
    <w:uiPriority w:val="99"/>
    <w:rPr>
      <w:rFonts w:ascii="宋体"/>
      <w:kern w:val="2"/>
      <w:sz w:val="18"/>
      <w:szCs w:val="18"/>
    </w:rPr>
  </w:style>
  <w:style w:type="character" w:customStyle="1" w:styleId="37">
    <w:name w:val="正文文本缩进 Char"/>
    <w:basedOn w:val="20"/>
    <w:link w:val="11"/>
    <w:qFormat/>
    <w:uiPriority w:val="99"/>
    <w:rPr>
      <w:rFonts w:ascii="宋体" w:eastAsia="微软雅黑"/>
      <w:sz w:val="24"/>
    </w:rPr>
  </w:style>
  <w:style w:type="paragraph" w:styleId="38">
    <w:name w:val="List Paragraph"/>
    <w:basedOn w:val="1"/>
    <w:link w:val="43"/>
    <w:qFormat/>
    <w:uiPriority w:val="34"/>
    <w:pPr>
      <w:widowControl/>
      <w:adjustRightInd w:val="0"/>
      <w:snapToGrid w:val="0"/>
      <w:spacing w:after="200"/>
      <w:ind w:firstLine="420" w:firstLineChars="200"/>
      <w:jc w:val="left"/>
    </w:pPr>
    <w:rPr>
      <w:rFonts w:ascii="Tahoma" w:hAnsi="Tahoma" w:eastAsia="微软雅黑"/>
      <w:kern w:val="0"/>
      <w:sz w:val="22"/>
    </w:rPr>
  </w:style>
  <w:style w:type="paragraph" w:customStyle="1" w:styleId="39">
    <w:name w:val="列出段落1"/>
    <w:basedOn w:val="1"/>
    <w:qFormat/>
    <w:uiPriority w:val="99"/>
    <w:pPr>
      <w:widowControl/>
      <w:adjustRightInd w:val="0"/>
      <w:snapToGrid w:val="0"/>
      <w:spacing w:after="200"/>
      <w:ind w:firstLine="420" w:firstLineChars="200"/>
      <w:jc w:val="left"/>
    </w:pPr>
    <w:rPr>
      <w:rFonts w:ascii="Tahoma" w:hAnsi="Tahoma" w:eastAsia="微软雅黑"/>
      <w:kern w:val="0"/>
      <w:sz w:val="22"/>
    </w:rPr>
  </w:style>
  <w:style w:type="character" w:customStyle="1" w:styleId="40">
    <w:name w:val="标题 3 Char"/>
    <w:basedOn w:val="20"/>
    <w:link w:val="5"/>
    <w:semiHidden/>
    <w:uiPriority w:val="9"/>
    <w:rPr>
      <w:b/>
      <w:bCs/>
      <w:kern w:val="2"/>
      <w:sz w:val="32"/>
      <w:szCs w:val="32"/>
    </w:rPr>
  </w:style>
  <w:style w:type="paragraph" w:customStyle="1" w:styleId="41">
    <w:name w:val="标准文本"/>
    <w:basedOn w:val="1"/>
    <w:link w:val="42"/>
    <w:qFormat/>
    <w:uiPriority w:val="99"/>
    <w:pPr>
      <w:spacing w:line="360" w:lineRule="auto"/>
      <w:ind w:firstLine="480" w:firstLineChars="200"/>
    </w:pPr>
    <w:rPr>
      <w:rFonts w:ascii="Times New Roman" w:hAnsi="Times New Roman" w:cs="宋体"/>
      <w:sz w:val="24"/>
      <w:szCs w:val="20"/>
    </w:rPr>
  </w:style>
  <w:style w:type="character" w:customStyle="1" w:styleId="42">
    <w:name w:val="标准文本 Char"/>
    <w:link w:val="41"/>
    <w:qFormat/>
    <w:uiPriority w:val="99"/>
    <w:rPr>
      <w:rFonts w:ascii="Times New Roman" w:hAnsi="Times New Roman" w:cs="宋体"/>
      <w:kern w:val="2"/>
      <w:sz w:val="24"/>
    </w:rPr>
  </w:style>
  <w:style w:type="character" w:customStyle="1" w:styleId="43">
    <w:name w:val="列出段落 Char"/>
    <w:link w:val="38"/>
    <w:uiPriority w:val="34"/>
    <w:rPr>
      <w:rFonts w:ascii="Tahoma" w:hAnsi="Tahoma" w:eastAsia="微软雅黑"/>
      <w:sz w:val="22"/>
      <w:szCs w:val="22"/>
    </w:rPr>
  </w:style>
  <w:style w:type="character" w:customStyle="1" w:styleId="44">
    <w:name w:val="正文文本 Char"/>
    <w:basedOn w:val="20"/>
    <w:link w:val="10"/>
    <w:semiHidden/>
    <w:qFormat/>
    <w:uiPriority w:val="99"/>
    <w:rPr>
      <w:kern w:val="2"/>
      <w:sz w:val="21"/>
      <w:szCs w:val="22"/>
    </w:rPr>
  </w:style>
  <w:style w:type="character" w:customStyle="1" w:styleId="45">
    <w:name w:val="标题 Char"/>
    <w:basedOn w:val="20"/>
    <w:uiPriority w:val="10"/>
    <w:rPr>
      <w:rFonts w:asciiTheme="majorHAnsi" w:hAnsiTheme="majorHAnsi" w:cstheme="majorBidi"/>
      <w:b/>
      <w:bCs/>
      <w:kern w:val="2"/>
      <w:sz w:val="32"/>
      <w:szCs w:val="32"/>
    </w:rPr>
  </w:style>
  <w:style w:type="character" w:customStyle="1" w:styleId="46">
    <w:name w:val="标题 Char1"/>
    <w:link w:val="19"/>
    <w:uiPriority w:val="10"/>
    <w:rPr>
      <w:rFonts w:ascii="Cambria" w:hAnsi="Cambria"/>
      <w:b/>
      <w:bCs/>
      <w:kern w:val="2"/>
      <w:sz w:val="32"/>
      <w:szCs w:val="32"/>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684E91-E070-462F-9398-1EAD41EFFBC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2040</Words>
  <Characters>11629</Characters>
  <Lines>96</Lines>
  <Paragraphs>27</Paragraphs>
  <TotalTime>0</TotalTime>
  <ScaleCrop>false</ScaleCrop>
  <LinksUpToDate>false</LinksUpToDate>
  <CharactersWithSpaces>13642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2018-07-03T06:39:00Z</dcterms:created>
  <dc:creator>Administrator</dc:creator>
  <cp:lastModifiedBy>Administrator</cp:lastModifiedBy>
  <cp:lastPrinted>2018-06-29T03:37:00Z</cp:lastPrinted>
  <dcterms:modified xsi:type="dcterms:W3CDTF">2018-07-04T00:51:19Z</dcterms:modified>
  <dc:title>&lt;4D6963726F736F667420576F7264202D20BBF5CEEFC0E0B5A5D2BBC0B4D4B4B5DAD2BBB2E12E646F63&gt;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