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4A5" w:rsidRDefault="00E034A5" w:rsidP="00E034A5">
      <w:pPr>
        <w:pStyle w:val="1"/>
        <w:rPr>
          <w:rFonts w:hint="eastAsia"/>
          <w:sz w:val="24"/>
          <w:szCs w:val="24"/>
        </w:rPr>
      </w:pPr>
      <w:bookmarkStart w:id="0" w:name="_Toc525922496"/>
      <w:r>
        <w:rPr>
          <w:rFonts w:hint="eastAsia"/>
        </w:rPr>
        <w:t>第八部分</w:t>
      </w:r>
      <w:r>
        <w:rPr>
          <w:rFonts w:hint="eastAsia"/>
        </w:rPr>
        <w:t xml:space="preserve">  </w:t>
      </w:r>
      <w:bookmarkStart w:id="1" w:name="_GoBack"/>
      <w:r>
        <w:rPr>
          <w:rFonts w:hint="eastAsia"/>
        </w:rPr>
        <w:t>承包范围及服务内容</w:t>
      </w:r>
      <w:bookmarkEnd w:id="0"/>
      <w:bookmarkEnd w:id="1"/>
    </w:p>
    <w:p w:rsidR="00E034A5" w:rsidRDefault="00E034A5" w:rsidP="00E034A5">
      <w:pPr>
        <w:ind w:firstLine="480"/>
        <w:rPr>
          <w:rFonts w:hint="eastAsia"/>
        </w:rPr>
      </w:pPr>
      <w:r>
        <w:rPr>
          <w:rFonts w:hint="eastAsia"/>
        </w:rPr>
        <w:t>一、本项目为山东城市建设职业学院校园超市租赁经营遴选项目，择优选择供应商为山东城市建设职业学院校园超市承租者。</w:t>
      </w:r>
    </w:p>
    <w:p w:rsidR="00E034A5" w:rsidRDefault="00E034A5" w:rsidP="00E034A5">
      <w:pPr>
        <w:ind w:firstLine="482"/>
        <w:rPr>
          <w:rFonts w:hint="eastAsia"/>
        </w:rPr>
      </w:pPr>
      <w:r w:rsidRPr="00873D01">
        <w:rPr>
          <w:rFonts w:hint="eastAsia"/>
          <w:b/>
        </w:rPr>
        <w:t>二、超市地址</w:t>
      </w:r>
      <w:r>
        <w:rPr>
          <w:rFonts w:hint="eastAsia"/>
        </w:rPr>
        <w:t>：济南市历城区旅游路</w:t>
      </w:r>
      <w:r>
        <w:rPr>
          <w:rFonts w:hint="eastAsia"/>
        </w:rPr>
        <w:t>4657</w:t>
      </w:r>
      <w:r>
        <w:rPr>
          <w:rFonts w:hint="eastAsia"/>
        </w:rPr>
        <w:t>号（山东城市建设职业学院彩石校区）内</w:t>
      </w:r>
    </w:p>
    <w:p w:rsidR="00E034A5" w:rsidRDefault="00E034A5" w:rsidP="00E034A5">
      <w:pPr>
        <w:ind w:firstLine="482"/>
        <w:rPr>
          <w:rFonts w:hint="eastAsia"/>
        </w:rPr>
      </w:pPr>
      <w:r w:rsidRPr="00873D01">
        <w:rPr>
          <w:rFonts w:hint="eastAsia"/>
          <w:b/>
        </w:rPr>
        <w:t>三、超市参考面积</w:t>
      </w:r>
      <w:r>
        <w:rPr>
          <w:rFonts w:hint="eastAsia"/>
        </w:rPr>
        <w:t>为：</w:t>
      </w:r>
      <w:r>
        <w:rPr>
          <w:rFonts w:hint="eastAsia"/>
        </w:rPr>
        <w:t>1270</w:t>
      </w:r>
      <w:r>
        <w:rPr>
          <w:rFonts w:hint="eastAsia"/>
        </w:rPr>
        <w:t>㎡，在校生约：</w:t>
      </w:r>
      <w:r>
        <w:rPr>
          <w:rFonts w:hint="eastAsia"/>
        </w:rPr>
        <w:t>12000</w:t>
      </w:r>
      <w:r>
        <w:rPr>
          <w:rFonts w:hint="eastAsia"/>
        </w:rPr>
        <w:t>人。</w:t>
      </w:r>
    </w:p>
    <w:p w:rsidR="00E034A5" w:rsidRDefault="00E034A5" w:rsidP="00E034A5">
      <w:pPr>
        <w:ind w:firstLine="482"/>
        <w:rPr>
          <w:rFonts w:hint="eastAsia"/>
        </w:rPr>
      </w:pPr>
      <w:r w:rsidRPr="00873D01">
        <w:rPr>
          <w:rFonts w:hint="eastAsia"/>
          <w:b/>
        </w:rPr>
        <w:t>四、超市设施设备</w:t>
      </w:r>
      <w:r>
        <w:rPr>
          <w:rFonts w:hint="eastAsia"/>
        </w:rPr>
        <w:t>：招标方仅提供经营场地，内部水电齐全，其他情况需现场勘查。经营需要的其他设施设备由投标方承担。</w:t>
      </w:r>
    </w:p>
    <w:p w:rsidR="00E034A5" w:rsidRDefault="00E034A5" w:rsidP="00E034A5">
      <w:pPr>
        <w:ind w:firstLine="482"/>
        <w:rPr>
          <w:rFonts w:hint="eastAsia"/>
        </w:rPr>
      </w:pPr>
      <w:r w:rsidRPr="00873D01">
        <w:rPr>
          <w:rFonts w:hint="eastAsia"/>
          <w:b/>
        </w:rPr>
        <w:t>五、经营范围</w:t>
      </w:r>
      <w:r>
        <w:rPr>
          <w:rFonts w:hint="eastAsia"/>
        </w:rPr>
        <w:t>：食品副食、日用百货、预加工糕点、风味小吃、奶茶饮料、工艺礼品、电脑维修。不得经营网吧、歌厅等娱乐项目，不得向学生销售烟酒，严禁超范围经营，严禁转租转包经营；风味小吃区域须按照食品药品部门及环保部门的要求实施。</w:t>
      </w:r>
    </w:p>
    <w:p w:rsidR="00E034A5" w:rsidRDefault="00E034A5" w:rsidP="00E034A5">
      <w:pPr>
        <w:ind w:firstLine="482"/>
        <w:rPr>
          <w:rFonts w:hint="eastAsia"/>
        </w:rPr>
      </w:pPr>
      <w:r w:rsidRPr="00873D01">
        <w:rPr>
          <w:rFonts w:hint="eastAsia"/>
          <w:b/>
        </w:rPr>
        <w:t>六、租赁价格</w:t>
      </w:r>
      <w:r>
        <w:rPr>
          <w:rFonts w:hint="eastAsia"/>
        </w:rPr>
        <w:t>：不低于</w:t>
      </w:r>
      <w:r>
        <w:rPr>
          <w:rFonts w:hint="eastAsia"/>
        </w:rPr>
        <w:t>515000</w:t>
      </w:r>
      <w:r>
        <w:rPr>
          <w:rFonts w:hint="eastAsia"/>
        </w:rPr>
        <w:t>元</w:t>
      </w:r>
      <w:r>
        <w:rPr>
          <w:rFonts w:hint="eastAsia"/>
        </w:rPr>
        <w:t>/</w:t>
      </w:r>
      <w:r>
        <w:rPr>
          <w:rFonts w:hint="eastAsia"/>
        </w:rPr>
        <w:t>年。报价不得低于上述标准，否则按无效报价处理。</w:t>
      </w:r>
    </w:p>
    <w:p w:rsidR="00E034A5" w:rsidRDefault="00E034A5" w:rsidP="00E034A5">
      <w:pPr>
        <w:ind w:firstLine="482"/>
        <w:rPr>
          <w:rFonts w:hint="eastAsia"/>
        </w:rPr>
      </w:pPr>
      <w:r w:rsidRPr="00873D01">
        <w:rPr>
          <w:rFonts w:hint="eastAsia"/>
          <w:b/>
        </w:rPr>
        <w:t>七、经营时间</w:t>
      </w:r>
      <w:r>
        <w:rPr>
          <w:rFonts w:hint="eastAsia"/>
        </w:rPr>
        <w:t>：学院正常寒暑假不营业。</w:t>
      </w:r>
    </w:p>
    <w:p w:rsidR="00E034A5" w:rsidRPr="00D526E0" w:rsidRDefault="00E034A5" w:rsidP="00E034A5">
      <w:pPr>
        <w:ind w:firstLine="482"/>
        <w:rPr>
          <w:rFonts w:hint="eastAsia"/>
        </w:rPr>
      </w:pPr>
      <w:r w:rsidRPr="00873D01">
        <w:rPr>
          <w:rFonts w:hint="eastAsia"/>
          <w:b/>
        </w:rPr>
        <w:t>八、合同期限</w:t>
      </w:r>
      <w:r>
        <w:rPr>
          <w:rFonts w:hint="eastAsia"/>
        </w:rPr>
        <w:t>：</w:t>
      </w:r>
      <w:r w:rsidRPr="00D526E0">
        <w:rPr>
          <w:rFonts w:hint="eastAsia"/>
        </w:rPr>
        <w:t>2</w:t>
      </w:r>
      <w:r w:rsidRPr="00D526E0">
        <w:rPr>
          <w:rFonts w:hint="eastAsia"/>
        </w:rPr>
        <w:t>年。</w:t>
      </w:r>
    </w:p>
    <w:p w:rsidR="00E034A5" w:rsidRPr="00D526E0" w:rsidRDefault="00E034A5" w:rsidP="00E034A5">
      <w:pPr>
        <w:ind w:firstLine="482"/>
        <w:rPr>
          <w:rFonts w:hint="eastAsia"/>
          <w:b/>
        </w:rPr>
      </w:pPr>
      <w:r w:rsidRPr="00D526E0">
        <w:rPr>
          <w:rFonts w:hint="eastAsia"/>
          <w:b/>
        </w:rPr>
        <w:t>九、基本要求</w:t>
      </w:r>
    </w:p>
    <w:p w:rsidR="00E034A5" w:rsidRPr="00D526E0" w:rsidRDefault="00E034A5" w:rsidP="00E034A5">
      <w:pPr>
        <w:ind w:firstLine="480"/>
        <w:rPr>
          <w:rFonts w:hint="eastAsia"/>
        </w:rPr>
      </w:pPr>
      <w:r w:rsidRPr="00D526E0">
        <w:rPr>
          <w:rFonts w:hint="eastAsia"/>
        </w:rPr>
        <w:t>1</w:t>
      </w:r>
      <w:r w:rsidRPr="00D526E0">
        <w:rPr>
          <w:rFonts w:hint="eastAsia"/>
        </w:rPr>
        <w:t>、承租方负责超市的全部经营性资金投入，并根据招标文件的要求独立进行经营。供应商在中标后两个月内必须办理完具有国家规定的与经营内容相关的有效证件，并提供相关的复印件，逾期办理的校方有权解除合同。经营相关的手续、检验、检测、安全、政策性收费均有承租人承担经济责任和法律责任。</w:t>
      </w:r>
    </w:p>
    <w:p w:rsidR="00E034A5" w:rsidRPr="00D526E0" w:rsidRDefault="00E034A5" w:rsidP="00E034A5">
      <w:pPr>
        <w:ind w:firstLine="480"/>
        <w:rPr>
          <w:rFonts w:hint="eastAsia"/>
        </w:rPr>
      </w:pPr>
      <w:r w:rsidRPr="00D526E0">
        <w:rPr>
          <w:rFonts w:hint="eastAsia"/>
        </w:rPr>
        <w:t>2</w:t>
      </w:r>
      <w:r w:rsidRPr="00D526E0">
        <w:rPr>
          <w:rFonts w:hint="eastAsia"/>
        </w:rPr>
        <w:t>、超市由承租人自主独立合法经营，承租人不得超范围经营，也不得进行任何形式买卖、转让、转包、转租、分包、分租，否则招标人终止合同，并由承租方承担违约和赔偿责任。</w:t>
      </w:r>
    </w:p>
    <w:p w:rsidR="00E034A5" w:rsidRPr="00D526E0" w:rsidRDefault="00E034A5" w:rsidP="00E034A5">
      <w:pPr>
        <w:ind w:firstLine="480"/>
        <w:rPr>
          <w:rFonts w:hint="eastAsia"/>
        </w:rPr>
      </w:pPr>
      <w:r w:rsidRPr="00D526E0">
        <w:rPr>
          <w:rFonts w:hint="eastAsia"/>
        </w:rPr>
        <w:t>3</w:t>
      </w:r>
      <w:r w:rsidRPr="00D526E0">
        <w:rPr>
          <w:rFonts w:hint="eastAsia"/>
        </w:rPr>
        <w:t>、承租方应必须遵守学校各项规章制度，保证学校工作正常进行，服从学校的日常管理、监督检查和奖惩考核，为校方的管理与监督检查提供便利条件，对校方提出的整改措施必须配合落实，否则校方解除合同，承租方不得提出任何要求。具有沟通协调能力，能正确及时解决经营中的各种矛盾冲突。</w:t>
      </w:r>
    </w:p>
    <w:p w:rsidR="00E034A5" w:rsidRPr="00D526E0" w:rsidRDefault="00E034A5" w:rsidP="00E034A5">
      <w:pPr>
        <w:ind w:firstLine="480"/>
        <w:rPr>
          <w:rFonts w:hint="eastAsia"/>
        </w:rPr>
      </w:pPr>
      <w:r w:rsidRPr="00D526E0">
        <w:rPr>
          <w:rFonts w:hint="eastAsia"/>
        </w:rPr>
        <w:t>4</w:t>
      </w:r>
      <w:r w:rsidRPr="00D526E0">
        <w:rPr>
          <w:rFonts w:hint="eastAsia"/>
        </w:rPr>
        <w:t>、承租方工作人员必须符合国家有关超市从业人员的规定，具有健康证等</w:t>
      </w:r>
      <w:r w:rsidRPr="00D526E0">
        <w:rPr>
          <w:rFonts w:hint="eastAsia"/>
        </w:rPr>
        <w:lastRenderedPageBreak/>
        <w:t>相关证件。承租方必须遵守有关用工方面的国家法律法规，学校不承担承租方与员工之间的劳务纠纷责任，一切事故、工伤等事件，由承租方自行解决与校方无关。</w:t>
      </w:r>
    </w:p>
    <w:p w:rsidR="00E034A5" w:rsidRPr="00D526E0" w:rsidRDefault="00E034A5" w:rsidP="00E034A5">
      <w:pPr>
        <w:ind w:firstLine="480"/>
        <w:rPr>
          <w:rFonts w:hint="eastAsia"/>
        </w:rPr>
      </w:pPr>
      <w:r w:rsidRPr="00D526E0">
        <w:rPr>
          <w:rFonts w:hint="eastAsia"/>
        </w:rPr>
        <w:t>5</w:t>
      </w:r>
      <w:r w:rsidRPr="00D526E0">
        <w:rPr>
          <w:rFonts w:hint="eastAsia"/>
        </w:rPr>
        <w:t>、承租方按照经营要求独立经营超市，自行承担超市的经营风险；校方按照约定提供超市经营用房，收取租赁费，不承担经营风险责任。承租方自行组织经营，新上经营项目必须经学校审批。</w:t>
      </w:r>
    </w:p>
    <w:p w:rsidR="00E034A5" w:rsidRPr="00D526E0" w:rsidRDefault="00E034A5" w:rsidP="00E034A5">
      <w:pPr>
        <w:ind w:firstLine="480"/>
        <w:rPr>
          <w:rFonts w:hint="eastAsia"/>
        </w:rPr>
      </w:pPr>
      <w:r w:rsidRPr="00D526E0">
        <w:rPr>
          <w:rFonts w:hint="eastAsia"/>
        </w:rPr>
        <w:t>6</w:t>
      </w:r>
      <w:r w:rsidRPr="00D526E0">
        <w:rPr>
          <w:rFonts w:hint="eastAsia"/>
        </w:rPr>
        <w:t>、超市经营用水电费按照驻地自来水公司、供电公司收取的学院价格向学院缴纳水电费，学院不加收任何费用。经营范围内的水、电等设施、设备的维修维护及安全由承租方承担经济和法律责任。</w:t>
      </w:r>
    </w:p>
    <w:p w:rsidR="00E034A5" w:rsidRPr="00D526E0" w:rsidRDefault="00E034A5" w:rsidP="00E034A5">
      <w:pPr>
        <w:ind w:firstLine="480"/>
        <w:rPr>
          <w:rFonts w:hint="eastAsia"/>
        </w:rPr>
      </w:pPr>
      <w:r w:rsidRPr="00D526E0">
        <w:rPr>
          <w:rFonts w:hint="eastAsia"/>
        </w:rPr>
        <w:t>7</w:t>
      </w:r>
      <w:r w:rsidRPr="00D526E0">
        <w:rPr>
          <w:rFonts w:hint="eastAsia"/>
        </w:rPr>
        <w:t>、承租方应保护好承租房屋的资产，承担装修与经营设施所需费用的投入，不得在承租房周边私搭乱建，装修方案经校方审批后方可实施。如造成损坏，承租方应按市场价赔偿。未经校方同意，承租方不得改变承租经营场所的房屋结构、管线、电路，不得违规私接水电。擅自改变的，承租方负责恢复原状，并承担由此造成的一切损失。因承租方的原因造成本合同终止或本期合同到期终止，承租方不得破坏装修形成的不动产，学校也不给予任何形式的经济补偿。</w:t>
      </w:r>
    </w:p>
    <w:p w:rsidR="00E034A5" w:rsidRPr="00D526E0" w:rsidRDefault="00E034A5" w:rsidP="00E034A5">
      <w:pPr>
        <w:ind w:firstLine="480"/>
        <w:rPr>
          <w:rFonts w:hint="eastAsia"/>
        </w:rPr>
      </w:pPr>
      <w:r w:rsidRPr="00D526E0">
        <w:rPr>
          <w:rFonts w:hint="eastAsia"/>
        </w:rPr>
        <w:t>8</w:t>
      </w:r>
      <w:r w:rsidRPr="00D526E0">
        <w:rPr>
          <w:rFonts w:hint="eastAsia"/>
        </w:rPr>
        <w:t>、学校负责超市外部周围区域安全，超市内部的安全、消防安全由承租方负责。除学校配备的现有消防设施外，根据消防安全的要求，需要配备的消防器材由承租方承担，经消防部门验收合格后方可营业，接受安全管理部门相关监督检查。</w:t>
      </w:r>
    </w:p>
    <w:p w:rsidR="00E034A5" w:rsidRPr="00D526E0" w:rsidRDefault="00E034A5" w:rsidP="00E034A5">
      <w:pPr>
        <w:ind w:firstLine="480"/>
        <w:rPr>
          <w:rFonts w:hint="eastAsia"/>
        </w:rPr>
      </w:pPr>
      <w:r w:rsidRPr="00D526E0">
        <w:rPr>
          <w:rFonts w:hint="eastAsia"/>
        </w:rPr>
        <w:t>9</w:t>
      </w:r>
      <w:r w:rsidRPr="00D526E0">
        <w:rPr>
          <w:rFonts w:hint="eastAsia"/>
        </w:rPr>
        <w:t>、承租方承担税金、工商管理、卫生、防疫、文化、劳动保障等费用并承担与之有关的一切法律责任，与校方无关。</w:t>
      </w:r>
    </w:p>
    <w:p w:rsidR="00E034A5" w:rsidRPr="00D526E0" w:rsidRDefault="00E034A5" w:rsidP="00E034A5">
      <w:pPr>
        <w:ind w:firstLine="480"/>
        <w:rPr>
          <w:rFonts w:hint="eastAsia"/>
        </w:rPr>
      </w:pPr>
      <w:r w:rsidRPr="00D526E0">
        <w:rPr>
          <w:rFonts w:hint="eastAsia"/>
        </w:rPr>
        <w:t>10</w:t>
      </w:r>
      <w:r w:rsidRPr="00D526E0">
        <w:rPr>
          <w:rFonts w:hint="eastAsia"/>
        </w:rPr>
        <w:t>、承租方应制定详细的食品安全保证措施，承诺保证食品质量安全并提供存储规范，详细的相关注意事项措施。承租单位必须严格遵守《食品安全法》和国家、政府有关经营法规以及我校的有关规定，确保经销食品质量安全，采取有效措施禁止引进和销售假冒伪劣商品，杜绝劣质、腐烂、过期、“三无”产品，自觉承担因商品质量问题发生的经营纠纷与责任，不得出现损害师生权益行为。</w:t>
      </w:r>
    </w:p>
    <w:p w:rsidR="00E034A5" w:rsidRPr="00D526E0" w:rsidRDefault="00E034A5" w:rsidP="00E034A5">
      <w:pPr>
        <w:ind w:firstLine="480"/>
        <w:rPr>
          <w:rFonts w:hint="eastAsia"/>
        </w:rPr>
      </w:pPr>
      <w:r w:rsidRPr="00D526E0">
        <w:rPr>
          <w:rFonts w:hint="eastAsia"/>
        </w:rPr>
        <w:t>11</w:t>
      </w:r>
      <w:r w:rsidRPr="00D526E0">
        <w:rPr>
          <w:rFonts w:hint="eastAsia"/>
        </w:rPr>
        <w:t>、商品进货票据齐全，所有商品明码标价，不得高于周边同类市场价格，并接受政府物价主管部门和校方的监督管理。</w:t>
      </w:r>
    </w:p>
    <w:p w:rsidR="00E034A5" w:rsidRPr="00294ABB" w:rsidRDefault="00E034A5" w:rsidP="00E034A5">
      <w:pPr>
        <w:ind w:firstLine="480"/>
        <w:rPr>
          <w:rFonts w:hint="eastAsia"/>
        </w:rPr>
      </w:pPr>
      <w:r w:rsidRPr="00294ABB">
        <w:rPr>
          <w:rFonts w:hint="eastAsia"/>
        </w:rPr>
        <w:t>12</w:t>
      </w:r>
      <w:r w:rsidRPr="00294ABB">
        <w:rPr>
          <w:rFonts w:hint="eastAsia"/>
        </w:rPr>
        <w:t>、学校不定期对承租方所售商品的质量进行抽查，若发现销售假冒伪劣、</w:t>
      </w:r>
      <w:r w:rsidRPr="00294ABB">
        <w:rPr>
          <w:rFonts w:hint="eastAsia"/>
        </w:rPr>
        <w:lastRenderedPageBreak/>
        <w:t>过期、“三无”产品等，每发现一次扣除壹万元履约保证金。</w:t>
      </w:r>
    </w:p>
    <w:p w:rsidR="00E034A5" w:rsidRPr="00294ABB" w:rsidRDefault="00E034A5" w:rsidP="00E034A5">
      <w:pPr>
        <w:ind w:firstLine="480"/>
        <w:rPr>
          <w:rFonts w:hint="eastAsia"/>
        </w:rPr>
      </w:pPr>
      <w:r w:rsidRPr="00294ABB">
        <w:rPr>
          <w:rFonts w:hint="eastAsia"/>
        </w:rPr>
        <w:t>13</w:t>
      </w:r>
      <w:r w:rsidRPr="00294ABB">
        <w:rPr>
          <w:rFonts w:hint="eastAsia"/>
        </w:rPr>
        <w:t>、学校不定期对承租方商品的价格进行评定，若发现价格高于周边市场平均价的</w:t>
      </w:r>
      <w:r w:rsidRPr="00294ABB">
        <w:rPr>
          <w:rFonts w:hint="eastAsia"/>
        </w:rPr>
        <w:t>5%</w:t>
      </w:r>
      <w:r w:rsidRPr="00294ABB">
        <w:rPr>
          <w:rFonts w:hint="eastAsia"/>
        </w:rPr>
        <w:t>，每发现一次扣除壹万元履约保证金。</w:t>
      </w:r>
    </w:p>
    <w:p w:rsidR="00E034A5" w:rsidRDefault="00E034A5" w:rsidP="00E034A5">
      <w:pPr>
        <w:ind w:firstLine="480"/>
        <w:rPr>
          <w:rFonts w:hint="eastAsia"/>
        </w:rPr>
      </w:pPr>
      <w:r>
        <w:rPr>
          <w:rFonts w:hint="eastAsia"/>
        </w:rPr>
        <w:t>14</w:t>
      </w:r>
      <w:r>
        <w:rPr>
          <w:rFonts w:hint="eastAsia"/>
        </w:rPr>
        <w:t>、承租方经营期间与第三方发生的经济纠纷自行解决，承担其服务及产品的全部法律责任。承租方必须无条件接受上级卫生、食药监督部门、校方等部门对食品卫生、经营范围等方面的检查、监督。</w:t>
      </w:r>
    </w:p>
    <w:p w:rsidR="00E034A5" w:rsidRDefault="00E034A5" w:rsidP="00E034A5">
      <w:pPr>
        <w:ind w:firstLine="480"/>
        <w:rPr>
          <w:rFonts w:hint="eastAsia"/>
        </w:rPr>
      </w:pPr>
      <w:r>
        <w:rPr>
          <w:rFonts w:hint="eastAsia"/>
        </w:rPr>
        <w:t>15</w:t>
      </w:r>
      <w:r>
        <w:rPr>
          <w:rFonts w:hint="eastAsia"/>
        </w:rPr>
        <w:t>、承租方负责经营场所内和场所附近的卫生保洁，作好安全、卫生（门前实行三包，垃圾分类运到指定地点）、防火、防盗、防水、防毒、维持秩序等工作，。由此引发事故造成损失的由承租方负完全赔偿责任。</w:t>
      </w:r>
    </w:p>
    <w:p w:rsidR="00E034A5" w:rsidRDefault="00E034A5" w:rsidP="00E034A5">
      <w:pPr>
        <w:ind w:firstLine="480"/>
        <w:rPr>
          <w:rFonts w:hint="eastAsia"/>
        </w:rPr>
      </w:pPr>
      <w:r>
        <w:rPr>
          <w:rFonts w:hint="eastAsia"/>
        </w:rPr>
        <w:t>16</w:t>
      </w:r>
      <w:r>
        <w:rPr>
          <w:rFonts w:hint="eastAsia"/>
        </w:rPr>
        <w:t>、承租方不得在店外从事商品宣传促销活动，禁止噪音污染，或乱发宣传材料，扰乱校园环境，影响学校教学和学生生活。</w:t>
      </w:r>
    </w:p>
    <w:p w:rsidR="00E034A5" w:rsidRDefault="00E034A5" w:rsidP="00E034A5">
      <w:pPr>
        <w:ind w:firstLine="480"/>
        <w:rPr>
          <w:rFonts w:hint="eastAsia"/>
        </w:rPr>
      </w:pPr>
      <w:r>
        <w:rPr>
          <w:rFonts w:hint="eastAsia"/>
        </w:rPr>
        <w:t>17</w:t>
      </w:r>
      <w:r>
        <w:rPr>
          <w:rFonts w:hint="eastAsia"/>
        </w:rPr>
        <w:t>、承租方应该为师生提供优质的服务。若有师生投诉中标公司服务态度有问题，经查实后，校方将采取相应处罚措施。</w:t>
      </w:r>
    </w:p>
    <w:p w:rsidR="00E034A5" w:rsidRDefault="00E034A5" w:rsidP="00E034A5">
      <w:pPr>
        <w:ind w:firstLine="480"/>
        <w:rPr>
          <w:rFonts w:hint="eastAsia"/>
        </w:rPr>
      </w:pPr>
      <w:r>
        <w:rPr>
          <w:rFonts w:hint="eastAsia"/>
        </w:rPr>
        <w:t>18</w:t>
      </w:r>
      <w:r>
        <w:rPr>
          <w:rFonts w:hint="eastAsia"/>
        </w:rPr>
        <w:t>、投标方须提供切合实际的经营方案（人员配置、进货方式、各种规章制度、切实可行的应急处理方案、服务承诺、优惠条件）和</w:t>
      </w:r>
      <w:r w:rsidRPr="00447DD9">
        <w:rPr>
          <w:rFonts w:hint="eastAsia"/>
        </w:rPr>
        <w:t>店面设计装修方案</w:t>
      </w:r>
      <w:r>
        <w:rPr>
          <w:rFonts w:hint="eastAsia"/>
        </w:rPr>
        <w:t>。店面设计</w:t>
      </w:r>
      <w:r w:rsidRPr="00447DD9">
        <w:rPr>
          <w:rFonts w:hint="eastAsia"/>
        </w:rPr>
        <w:t>装修</w:t>
      </w:r>
      <w:r>
        <w:rPr>
          <w:rFonts w:hint="eastAsia"/>
        </w:rPr>
        <w:t>方案必须通过学校同意后方可实施。</w:t>
      </w:r>
    </w:p>
    <w:p w:rsidR="00E034A5" w:rsidRPr="00294ABB" w:rsidRDefault="00E034A5" w:rsidP="00E034A5">
      <w:pPr>
        <w:ind w:firstLine="480"/>
        <w:rPr>
          <w:rFonts w:hint="eastAsia"/>
        </w:rPr>
      </w:pPr>
      <w:r w:rsidRPr="00294ABB">
        <w:rPr>
          <w:rFonts w:hint="eastAsia"/>
        </w:rPr>
        <w:t>19</w:t>
      </w:r>
      <w:r w:rsidRPr="00294ABB">
        <w:rPr>
          <w:rFonts w:hint="eastAsia"/>
        </w:rPr>
        <w:t>、承租方在合同期内不得随意更换店长（须作出书面承诺）。</w:t>
      </w:r>
    </w:p>
    <w:p w:rsidR="00E034A5" w:rsidRPr="00294ABB" w:rsidRDefault="00E034A5" w:rsidP="00E034A5">
      <w:pPr>
        <w:ind w:firstLine="480"/>
        <w:rPr>
          <w:rFonts w:hint="eastAsia"/>
        </w:rPr>
      </w:pPr>
      <w:r w:rsidRPr="00294ABB">
        <w:rPr>
          <w:rFonts w:hint="eastAsia"/>
        </w:rPr>
        <w:t>20</w:t>
      </w:r>
      <w:r w:rsidRPr="00294ABB">
        <w:rPr>
          <w:rFonts w:hint="eastAsia"/>
        </w:rPr>
        <w:t>、店长现场答辩，经评审小组认可的内容须以书面形式现场承诺，作为合同履约的一部分。</w:t>
      </w:r>
    </w:p>
    <w:p w:rsidR="00B459D7" w:rsidRPr="00E034A5" w:rsidRDefault="00B459D7" w:rsidP="00E034A5">
      <w:pPr>
        <w:ind w:firstLine="480"/>
      </w:pPr>
    </w:p>
    <w:sectPr w:rsidR="00B459D7" w:rsidRPr="00E034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4A1" w:rsidRDefault="003364A1" w:rsidP="00E034A5">
      <w:pPr>
        <w:spacing w:line="240" w:lineRule="auto"/>
        <w:ind w:firstLine="480"/>
      </w:pPr>
      <w:r>
        <w:separator/>
      </w:r>
    </w:p>
  </w:endnote>
  <w:endnote w:type="continuationSeparator" w:id="0">
    <w:p w:rsidR="003364A1" w:rsidRDefault="003364A1" w:rsidP="00E034A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4A1" w:rsidRDefault="003364A1" w:rsidP="00E034A5">
      <w:pPr>
        <w:spacing w:line="240" w:lineRule="auto"/>
        <w:ind w:firstLine="480"/>
      </w:pPr>
      <w:r>
        <w:separator/>
      </w:r>
    </w:p>
  </w:footnote>
  <w:footnote w:type="continuationSeparator" w:id="0">
    <w:p w:rsidR="003364A1" w:rsidRDefault="003364A1" w:rsidP="00E034A5">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35B"/>
    <w:rsid w:val="003364A1"/>
    <w:rsid w:val="0049035B"/>
    <w:rsid w:val="00B459D7"/>
    <w:rsid w:val="00E034A5"/>
    <w:rsid w:val="00FC6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4A5"/>
    <w:pPr>
      <w:widowControl w:val="0"/>
      <w:spacing w:line="360" w:lineRule="auto"/>
      <w:ind w:firstLineChars="200" w:firstLine="200"/>
    </w:pPr>
    <w:rPr>
      <w:rFonts w:ascii="Times New Roman" w:eastAsia="仿宋" w:hAnsi="Times New Roman" w:cs="Times New Roman"/>
      <w:sz w:val="24"/>
      <w:szCs w:val="20"/>
    </w:rPr>
  </w:style>
  <w:style w:type="paragraph" w:styleId="1">
    <w:name w:val="heading 1"/>
    <w:basedOn w:val="a"/>
    <w:next w:val="a"/>
    <w:link w:val="1Char"/>
    <w:uiPriority w:val="9"/>
    <w:qFormat/>
    <w:rsid w:val="00FC665E"/>
    <w:pPr>
      <w:keepNext/>
      <w:keepLines/>
      <w:spacing w:line="480" w:lineRule="auto"/>
      <w:ind w:firstLineChars="0" w:firstLine="0"/>
      <w:jc w:val="center"/>
      <w:outlineLvl w:val="0"/>
    </w:pPr>
    <w:rPr>
      <w:rFonts w:cstheme="minorBidi"/>
      <w:b/>
      <w:bCs/>
      <w:kern w:val="44"/>
      <w:sz w:val="32"/>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FC665E"/>
    <w:rPr>
      <w:rFonts w:ascii="Times New Roman" w:eastAsia="仿宋" w:hAnsi="Times New Roman"/>
      <w:b/>
      <w:bCs/>
      <w:kern w:val="44"/>
      <w:sz w:val="32"/>
      <w:szCs w:val="44"/>
      <w:lang w:val="x-none" w:eastAsia="x-none"/>
    </w:rPr>
  </w:style>
  <w:style w:type="paragraph" w:styleId="a3">
    <w:name w:val="header"/>
    <w:basedOn w:val="a"/>
    <w:link w:val="Char"/>
    <w:uiPriority w:val="99"/>
    <w:unhideWhenUsed/>
    <w:rsid w:val="00E034A5"/>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034A5"/>
    <w:rPr>
      <w:sz w:val="18"/>
      <w:szCs w:val="18"/>
    </w:rPr>
  </w:style>
  <w:style w:type="paragraph" w:styleId="a4">
    <w:name w:val="footer"/>
    <w:basedOn w:val="a"/>
    <w:link w:val="Char0"/>
    <w:uiPriority w:val="99"/>
    <w:unhideWhenUsed/>
    <w:rsid w:val="00E034A5"/>
    <w:pPr>
      <w:tabs>
        <w:tab w:val="center" w:pos="4153"/>
        <w:tab w:val="right" w:pos="8306"/>
      </w:tabs>
      <w:snapToGrid w:val="0"/>
      <w:spacing w:line="240" w:lineRule="auto"/>
      <w:ind w:firstLineChars="0" w:firstLine="0"/>
    </w:pPr>
    <w:rPr>
      <w:rFonts w:asciiTheme="minorHAnsi" w:eastAsiaTheme="minorEastAsia" w:hAnsiTheme="minorHAnsi" w:cstheme="minorBidi"/>
      <w:sz w:val="18"/>
      <w:szCs w:val="18"/>
    </w:rPr>
  </w:style>
  <w:style w:type="character" w:customStyle="1" w:styleId="Char0">
    <w:name w:val="页脚 Char"/>
    <w:basedOn w:val="a0"/>
    <w:link w:val="a4"/>
    <w:uiPriority w:val="99"/>
    <w:rsid w:val="00E034A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4A5"/>
    <w:pPr>
      <w:widowControl w:val="0"/>
      <w:spacing w:line="360" w:lineRule="auto"/>
      <w:ind w:firstLineChars="200" w:firstLine="200"/>
    </w:pPr>
    <w:rPr>
      <w:rFonts w:ascii="Times New Roman" w:eastAsia="仿宋" w:hAnsi="Times New Roman" w:cs="Times New Roman"/>
      <w:sz w:val="24"/>
      <w:szCs w:val="20"/>
    </w:rPr>
  </w:style>
  <w:style w:type="paragraph" w:styleId="1">
    <w:name w:val="heading 1"/>
    <w:basedOn w:val="a"/>
    <w:next w:val="a"/>
    <w:link w:val="1Char"/>
    <w:uiPriority w:val="9"/>
    <w:qFormat/>
    <w:rsid w:val="00FC665E"/>
    <w:pPr>
      <w:keepNext/>
      <w:keepLines/>
      <w:spacing w:line="480" w:lineRule="auto"/>
      <w:ind w:firstLineChars="0" w:firstLine="0"/>
      <w:jc w:val="center"/>
      <w:outlineLvl w:val="0"/>
    </w:pPr>
    <w:rPr>
      <w:rFonts w:cstheme="minorBidi"/>
      <w:b/>
      <w:bCs/>
      <w:kern w:val="44"/>
      <w:sz w:val="32"/>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FC665E"/>
    <w:rPr>
      <w:rFonts w:ascii="Times New Roman" w:eastAsia="仿宋" w:hAnsi="Times New Roman"/>
      <w:b/>
      <w:bCs/>
      <w:kern w:val="44"/>
      <w:sz w:val="32"/>
      <w:szCs w:val="44"/>
      <w:lang w:val="x-none" w:eastAsia="x-none"/>
    </w:rPr>
  </w:style>
  <w:style w:type="paragraph" w:styleId="a3">
    <w:name w:val="header"/>
    <w:basedOn w:val="a"/>
    <w:link w:val="Char"/>
    <w:uiPriority w:val="99"/>
    <w:unhideWhenUsed/>
    <w:rsid w:val="00E034A5"/>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034A5"/>
    <w:rPr>
      <w:sz w:val="18"/>
      <w:szCs w:val="18"/>
    </w:rPr>
  </w:style>
  <w:style w:type="paragraph" w:styleId="a4">
    <w:name w:val="footer"/>
    <w:basedOn w:val="a"/>
    <w:link w:val="Char0"/>
    <w:uiPriority w:val="99"/>
    <w:unhideWhenUsed/>
    <w:rsid w:val="00E034A5"/>
    <w:pPr>
      <w:tabs>
        <w:tab w:val="center" w:pos="4153"/>
        <w:tab w:val="right" w:pos="8306"/>
      </w:tabs>
      <w:snapToGrid w:val="0"/>
      <w:spacing w:line="240" w:lineRule="auto"/>
      <w:ind w:firstLineChars="0" w:firstLine="0"/>
    </w:pPr>
    <w:rPr>
      <w:rFonts w:asciiTheme="minorHAnsi" w:eastAsiaTheme="minorEastAsia" w:hAnsiTheme="minorHAnsi" w:cstheme="minorBidi"/>
      <w:sz w:val="18"/>
      <w:szCs w:val="18"/>
    </w:rPr>
  </w:style>
  <w:style w:type="character" w:customStyle="1" w:styleId="Char0">
    <w:name w:val="页脚 Char"/>
    <w:basedOn w:val="a0"/>
    <w:link w:val="a4"/>
    <w:uiPriority w:val="99"/>
    <w:rsid w:val="00E034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327</Words>
  <Characters>1870</Characters>
  <Application>Microsoft Office Word</Application>
  <DocSecurity>0</DocSecurity>
  <Lines>15</Lines>
  <Paragraphs>4</Paragraphs>
  <ScaleCrop>false</ScaleCrop>
  <Company>微软中国</Company>
  <LinksUpToDate>false</LinksUpToDate>
  <CharactersWithSpaces>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2018-10-10T00:55:00Z</dcterms:created>
  <dcterms:modified xsi:type="dcterms:W3CDTF">2018-10-10T00:55:00Z</dcterms:modified>
</cp:coreProperties>
</file>